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A55" w:rsidRDefault="000C2A55" w:rsidP="000C2A55">
      <w:pPr>
        <w:rPr>
          <w:rFonts w:ascii="Tahoma" w:hAnsi="Tahoma" w:cs="Tahoma"/>
          <w:sz w:val="20"/>
          <w:szCs w:val="20"/>
        </w:rPr>
      </w:pPr>
      <w:bookmarkStart w:id="0" w:name="_Toc110686695"/>
      <w:bookmarkStart w:id="1" w:name="_Toc159124322"/>
      <w:bookmarkStart w:id="2" w:name="_GoBack"/>
      <w:bookmarkEnd w:id="2"/>
    </w:p>
    <w:tbl>
      <w:tblPr>
        <w:tblW w:w="10467" w:type="dxa"/>
        <w:tblInd w:w="199" w:type="dxa"/>
        <w:tblCellMar>
          <w:left w:w="57" w:type="dxa"/>
          <w:right w:w="57" w:type="dxa"/>
        </w:tblCellMar>
        <w:tblLook w:val="0000" w:firstRow="0" w:lastRow="0" w:firstColumn="0" w:lastColumn="0" w:noHBand="0" w:noVBand="0"/>
      </w:tblPr>
      <w:tblGrid>
        <w:gridCol w:w="4111"/>
        <w:gridCol w:w="6356"/>
      </w:tblGrid>
      <w:tr w:rsidR="00284F5D" w:rsidTr="00E56A74">
        <w:tc>
          <w:tcPr>
            <w:tcW w:w="4111" w:type="dxa"/>
            <w:shd w:val="clear" w:color="auto" w:fill="auto"/>
          </w:tcPr>
          <w:p w:rsidR="00284F5D" w:rsidRDefault="00284F5D" w:rsidP="00E56A74">
            <w:pPr>
              <w:ind w:right="432"/>
              <w:jc w:val="center"/>
              <w:rPr>
                <w:rFonts w:ascii="Verdana" w:hAnsi="Verdana" w:cs="Verdana"/>
                <w:b/>
                <w:bCs/>
                <w:sz w:val="22"/>
                <w:szCs w:val="22"/>
              </w:rPr>
            </w:pPr>
            <w:r>
              <w:rPr>
                <w:noProof/>
                <w:lang w:eastAsia="it-IT"/>
              </w:rPr>
              <w:drawing>
                <wp:inline distT="0" distB="0" distL="0" distR="0" wp14:anchorId="1D5D0ED5" wp14:editId="160EBDDA">
                  <wp:extent cx="1563370" cy="1371600"/>
                  <wp:effectExtent l="0" t="0" r="0" b="0"/>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1"/>
                          <pic:cNvPicPr>
                            <a:picLocks noChangeAspect="1" noChangeArrowheads="1"/>
                          </pic:cNvPicPr>
                        </pic:nvPicPr>
                        <pic:blipFill>
                          <a:blip r:embed="rId7"/>
                          <a:stretch>
                            <a:fillRect/>
                          </a:stretch>
                        </pic:blipFill>
                        <pic:spPr bwMode="auto">
                          <a:xfrm>
                            <a:off x="0" y="0"/>
                            <a:ext cx="1563370" cy="1371600"/>
                          </a:xfrm>
                          <a:prstGeom prst="rect">
                            <a:avLst/>
                          </a:prstGeom>
                        </pic:spPr>
                      </pic:pic>
                    </a:graphicData>
                  </a:graphic>
                </wp:inline>
              </w:drawing>
            </w:r>
          </w:p>
          <w:p w:rsidR="00284F5D" w:rsidRPr="00E31025" w:rsidRDefault="00284F5D" w:rsidP="00E56A74">
            <w:pPr>
              <w:spacing w:before="60"/>
              <w:ind w:right="113"/>
              <w:rPr>
                <w:rFonts w:ascii="Verdana" w:hAnsi="Verdana" w:cs="Verdana"/>
                <w:bCs/>
                <w:i/>
                <w:sz w:val="18"/>
                <w:szCs w:val="22"/>
              </w:rPr>
            </w:pPr>
            <w:r w:rsidRPr="00E31025">
              <w:rPr>
                <w:rFonts w:ascii="Verdana" w:hAnsi="Verdana" w:cs="Verdana"/>
                <w:bCs/>
                <w:i/>
                <w:sz w:val="18"/>
                <w:szCs w:val="22"/>
              </w:rPr>
              <w:t>Soggetto Aggregatore della Regione Puglia</w:t>
            </w: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tc>
        <w:tc>
          <w:tcPr>
            <w:tcW w:w="6356" w:type="dxa"/>
            <w:tcBorders>
              <w:left w:val="single" w:sz="12" w:space="0" w:color="FF9900"/>
            </w:tcBorders>
            <w:shd w:val="clear" w:color="auto" w:fill="auto"/>
            <w:tcMar>
              <w:left w:w="-3" w:type="dxa"/>
            </w:tcMar>
          </w:tcPr>
          <w:p w:rsidR="00284F5D" w:rsidRDefault="00284F5D" w:rsidP="00E56A74">
            <w:pPr>
              <w:ind w:left="303" w:right="560"/>
              <w:rPr>
                <w:rFonts w:ascii="Verdana" w:eastAsia="Verdana" w:hAnsi="Verdana" w:cs="Verdana"/>
                <w:b/>
                <w:bCs/>
                <w:sz w:val="22"/>
                <w:szCs w:val="22"/>
              </w:rPr>
            </w:pPr>
            <w:r>
              <w:rPr>
                <w:rFonts w:ascii="Verdana" w:eastAsia="Verdana" w:hAnsi="Verdana" w:cs="Verdana"/>
                <w:b/>
                <w:bCs/>
                <w:sz w:val="22"/>
                <w:szCs w:val="22"/>
              </w:rPr>
              <w:t xml:space="preserve"> </w:t>
            </w:r>
          </w:p>
          <w:p w:rsidR="00284F5D" w:rsidRDefault="00284F5D" w:rsidP="00E56A74">
            <w:pPr>
              <w:pStyle w:val="Corpodeltesto"/>
              <w:ind w:left="686"/>
              <w:rPr>
                <w:rFonts w:ascii="Verdana" w:hAnsi="Verdana" w:cs="Verdana"/>
                <w:b/>
                <w:bCs/>
                <w:sz w:val="22"/>
                <w:szCs w:val="22"/>
                <w:lang w:val="it-IT"/>
              </w:rPr>
            </w:pPr>
          </w:p>
        </w:tc>
      </w:tr>
      <w:tr w:rsidR="00284F5D" w:rsidTr="00E56A74">
        <w:tc>
          <w:tcPr>
            <w:tcW w:w="4111" w:type="dxa"/>
            <w:shd w:val="clear" w:color="auto" w:fill="auto"/>
          </w:tcPr>
          <w:p w:rsidR="00284F5D" w:rsidRDefault="00284F5D" w:rsidP="00E56A74">
            <w:pPr>
              <w:snapToGrid w:val="0"/>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tc>
        <w:tc>
          <w:tcPr>
            <w:tcW w:w="6356" w:type="dxa"/>
            <w:tcBorders>
              <w:left w:val="single" w:sz="12" w:space="0" w:color="FF9900"/>
            </w:tcBorders>
            <w:shd w:val="clear" w:color="auto" w:fill="auto"/>
            <w:tcMar>
              <w:left w:w="-3" w:type="dxa"/>
            </w:tcMar>
          </w:tcPr>
          <w:p w:rsidR="00284F5D" w:rsidRDefault="00284F5D" w:rsidP="00E56A74">
            <w:pPr>
              <w:snapToGrid w:val="0"/>
              <w:ind w:right="432"/>
              <w:jc w:val="center"/>
              <w:rPr>
                <w:rFonts w:ascii="Verdana" w:hAnsi="Verdana" w:cs="Verdana"/>
                <w:b/>
                <w:bCs/>
                <w:sz w:val="22"/>
                <w:szCs w:val="22"/>
              </w:rPr>
            </w:pPr>
          </w:p>
          <w:p w:rsidR="00284F5D" w:rsidRDefault="00284F5D" w:rsidP="00E56A74">
            <w:pPr>
              <w:ind w:left="274" w:right="432"/>
              <w:jc w:val="both"/>
              <w:rPr>
                <w:rFonts w:ascii="Verdana" w:hAnsi="Verdana" w:cs="Verdana"/>
                <w:b/>
                <w:bCs/>
                <w:sz w:val="22"/>
                <w:szCs w:val="22"/>
              </w:rPr>
            </w:pPr>
            <w:r>
              <w:rPr>
                <w:rFonts w:ascii="Verdana" w:hAnsi="Verdana" w:cs="Verdana"/>
                <w:b/>
                <w:sz w:val="28"/>
                <w:szCs w:val="28"/>
                <w:lang w:eastAsia="en-US"/>
              </w:rPr>
              <w:t>Gara a procedura aperta in modalità telematica per la stipula di un “</w:t>
            </w:r>
            <w:r w:rsidRPr="00442F62">
              <w:rPr>
                <w:rFonts w:ascii="Verdana" w:hAnsi="Verdana" w:cs="Verdana"/>
                <w:b/>
                <w:sz w:val="28"/>
                <w:szCs w:val="28"/>
                <w:lang w:eastAsia="en-US"/>
              </w:rPr>
              <w:t>ACCORDO QUADRO MULTIFORNITORE PER ACQUISTO DI STRUMENTAZIONE INFORMATICA, DI DISPOSITIVI DI TELEFONIA MOBILE E SERVIZI CONNESSI A FAVORE DEGLI ENTI E DELLE AMMINISTRAZIONI DELLA REGIONE PUGLIA</w:t>
            </w:r>
            <w:r>
              <w:rPr>
                <w:rFonts w:ascii="Verdana" w:hAnsi="Verdana" w:cs="Verdana"/>
                <w:b/>
                <w:sz w:val="28"/>
                <w:szCs w:val="28"/>
                <w:lang w:eastAsia="en-US"/>
              </w:rPr>
              <w:t>”</w:t>
            </w:r>
          </w:p>
          <w:p w:rsidR="00284F5D" w:rsidRDefault="00284F5D" w:rsidP="00E56A74">
            <w:pPr>
              <w:ind w:right="432"/>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sz w:val="22"/>
              </w:rPr>
            </w:pPr>
          </w:p>
          <w:p w:rsidR="00284F5D" w:rsidRDefault="00284F5D" w:rsidP="00E56A74">
            <w:pPr>
              <w:ind w:right="432"/>
              <w:jc w:val="center"/>
              <w:rPr>
                <w:rFonts w:ascii="Verdana" w:hAnsi="Verdana" w:cs="Verdana"/>
                <w:b/>
                <w:sz w:val="22"/>
              </w:rPr>
            </w:pPr>
          </w:p>
        </w:tc>
      </w:tr>
      <w:tr w:rsidR="00284F5D" w:rsidTr="00E56A74">
        <w:tc>
          <w:tcPr>
            <w:tcW w:w="4111" w:type="dxa"/>
            <w:shd w:val="clear" w:color="auto" w:fill="auto"/>
          </w:tcPr>
          <w:p w:rsidR="00284F5D" w:rsidRDefault="00284F5D" w:rsidP="00E56A74">
            <w:pPr>
              <w:snapToGrid w:val="0"/>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p w:rsidR="00284F5D" w:rsidRDefault="00284F5D" w:rsidP="00E56A74">
            <w:pPr>
              <w:ind w:right="432"/>
              <w:jc w:val="center"/>
              <w:rPr>
                <w:rFonts w:ascii="Verdana" w:hAnsi="Verdana" w:cs="Verdana"/>
                <w:b/>
                <w:bCs/>
                <w:sz w:val="22"/>
                <w:szCs w:val="22"/>
              </w:rPr>
            </w:pPr>
          </w:p>
        </w:tc>
        <w:tc>
          <w:tcPr>
            <w:tcW w:w="6356" w:type="dxa"/>
            <w:tcBorders>
              <w:left w:val="single" w:sz="12" w:space="0" w:color="FF9900"/>
            </w:tcBorders>
            <w:shd w:val="clear" w:color="auto" w:fill="auto"/>
            <w:tcMar>
              <w:left w:w="-3" w:type="dxa"/>
            </w:tcMar>
          </w:tcPr>
          <w:p w:rsidR="007D1B12" w:rsidRDefault="007D1B12" w:rsidP="00A40122">
            <w:pPr>
              <w:ind w:left="316" w:right="432"/>
              <w:rPr>
                <w:rFonts w:ascii="Verdana" w:hAnsi="Verdana" w:cs="Verdana"/>
                <w:sz w:val="32"/>
                <w:szCs w:val="32"/>
              </w:rPr>
            </w:pPr>
            <w:r>
              <w:rPr>
                <w:rFonts w:ascii="Verdana" w:hAnsi="Verdana" w:cs="Verdana"/>
                <w:sz w:val="32"/>
                <w:szCs w:val="32"/>
              </w:rPr>
              <w:t>Allegato 3 - O</w:t>
            </w:r>
            <w:r w:rsidRPr="00B44DD2">
              <w:rPr>
                <w:rFonts w:ascii="Verdana" w:hAnsi="Verdana" w:cs="Verdana"/>
                <w:sz w:val="32"/>
                <w:szCs w:val="32"/>
              </w:rPr>
              <w:t>fferta economica</w:t>
            </w:r>
          </w:p>
          <w:p w:rsidR="007D1B12" w:rsidRDefault="007D1B12" w:rsidP="00A40122">
            <w:pPr>
              <w:ind w:left="316"/>
              <w:rPr>
                <w:rFonts w:ascii="Verdana" w:hAnsi="Verdana" w:cs="Verdana"/>
                <w:b/>
                <w:bCs/>
                <w:sz w:val="22"/>
                <w:szCs w:val="22"/>
              </w:rPr>
            </w:pPr>
            <w:r>
              <w:rPr>
                <w:rFonts w:ascii="Verdana" w:hAnsi="Verdana" w:cs="Verdana"/>
                <w:b/>
                <w:bCs/>
                <w:sz w:val="22"/>
                <w:szCs w:val="22"/>
              </w:rPr>
              <w:t>procedura: art 59 comma 5  D.Lgs. 163/2006</w:t>
            </w:r>
          </w:p>
          <w:p w:rsidR="007D1B12" w:rsidRDefault="007D1B12" w:rsidP="00A40122">
            <w:pPr>
              <w:ind w:left="316"/>
            </w:pPr>
            <w:r>
              <w:rPr>
                <w:rFonts w:ascii="Verdana" w:hAnsi="Verdana" w:cs="Verdana"/>
                <w:b/>
                <w:bCs/>
                <w:sz w:val="22"/>
                <w:szCs w:val="22"/>
              </w:rPr>
              <w:t>criterio: prezzo più basso, art. 82 del D.Lgs. 163/2006</w:t>
            </w:r>
          </w:p>
          <w:p w:rsidR="00284F5D" w:rsidRDefault="00284F5D" w:rsidP="00E56A74">
            <w:pPr>
              <w:rPr>
                <w:rFonts w:ascii="Verdana" w:hAnsi="Verdana" w:cs="Verdana"/>
                <w:b/>
                <w:bCs/>
                <w:sz w:val="22"/>
                <w:szCs w:val="22"/>
              </w:rPr>
            </w:pPr>
          </w:p>
          <w:p w:rsidR="00284F5D" w:rsidRDefault="00284F5D" w:rsidP="00E56A74">
            <w:pPr>
              <w:rPr>
                <w:rFonts w:ascii="Verdana" w:hAnsi="Verdana" w:cs="Verdana"/>
              </w:rPr>
            </w:pPr>
          </w:p>
          <w:p w:rsidR="00284F5D" w:rsidRDefault="00284F5D" w:rsidP="00E56A74">
            <w:pPr>
              <w:rPr>
                <w:rFonts w:ascii="Verdana" w:hAnsi="Verdana" w:cs="Verdana"/>
              </w:rPr>
            </w:pPr>
          </w:p>
          <w:p w:rsidR="00284F5D" w:rsidRDefault="00284F5D" w:rsidP="00E56A74">
            <w:pPr>
              <w:rPr>
                <w:rFonts w:ascii="Verdana" w:hAnsi="Verdana" w:cs="Verdana"/>
              </w:rPr>
            </w:pPr>
          </w:p>
          <w:p w:rsidR="00284F5D" w:rsidRDefault="00284F5D" w:rsidP="00E56A74">
            <w:pPr>
              <w:rPr>
                <w:rFonts w:ascii="Verdana" w:hAnsi="Verdana" w:cs="Verdana"/>
              </w:rPr>
            </w:pPr>
          </w:p>
        </w:tc>
      </w:tr>
      <w:tr w:rsidR="00284F5D" w:rsidTr="00E56A74">
        <w:trPr>
          <w:trHeight w:val="2934"/>
        </w:trPr>
        <w:tc>
          <w:tcPr>
            <w:tcW w:w="4111" w:type="dxa"/>
            <w:shd w:val="clear" w:color="auto" w:fill="auto"/>
          </w:tcPr>
          <w:p w:rsidR="00284F5D" w:rsidRDefault="00284F5D" w:rsidP="00E56A74">
            <w:pPr>
              <w:ind w:right="112"/>
              <w:rPr>
                <w:rFonts w:ascii="Verdana" w:hAnsi="Verdana" w:cs="Verdana"/>
                <w:b/>
                <w:bCs/>
                <w:sz w:val="22"/>
                <w:szCs w:val="22"/>
              </w:rPr>
            </w:pPr>
            <w:r>
              <w:rPr>
                <w:rFonts w:ascii="Verdana" w:hAnsi="Verdana" w:cs="Verdana"/>
                <w:b/>
                <w:bCs/>
                <w:sz w:val="22"/>
                <w:szCs w:val="22"/>
              </w:rPr>
              <w:t xml:space="preserve">InnovaPuglia S.p.A.  </w:t>
            </w:r>
          </w:p>
          <w:p w:rsidR="00284F5D" w:rsidRDefault="00284F5D" w:rsidP="00E56A74">
            <w:r>
              <w:rPr>
                <w:rFonts w:ascii="Verdana" w:hAnsi="Verdana" w:cs="Verdana"/>
                <w:b/>
                <w:bCs/>
                <w:sz w:val="22"/>
                <w:szCs w:val="22"/>
              </w:rPr>
              <w:t xml:space="preserve">Str. prov. Casamassima Km 3 </w:t>
            </w:r>
          </w:p>
          <w:p w:rsidR="00284F5D" w:rsidRDefault="00284F5D" w:rsidP="00E56A74">
            <w:pPr>
              <w:ind w:right="432"/>
              <w:rPr>
                <w:rFonts w:ascii="Verdana" w:hAnsi="Verdana" w:cs="Verdana"/>
                <w:b/>
                <w:bCs/>
                <w:sz w:val="22"/>
                <w:szCs w:val="22"/>
              </w:rPr>
            </w:pPr>
            <w:r>
              <w:rPr>
                <w:rFonts w:ascii="Verdana" w:hAnsi="Verdana" w:cs="Verdana"/>
                <w:b/>
                <w:bCs/>
                <w:sz w:val="22"/>
                <w:szCs w:val="22"/>
              </w:rPr>
              <w:t xml:space="preserve">70010 Valenzano BARI </w:t>
            </w:r>
          </w:p>
          <w:p w:rsidR="00284F5D" w:rsidRDefault="00284F5D" w:rsidP="00E56A74">
            <w:pPr>
              <w:ind w:right="432"/>
            </w:pPr>
            <w:r>
              <w:rPr>
                <w:rFonts w:ascii="Verdana" w:hAnsi="Verdana" w:cs="Verdana"/>
                <w:b/>
                <w:bCs/>
                <w:sz w:val="22"/>
                <w:szCs w:val="22"/>
              </w:rPr>
              <w:t>Italia</w:t>
            </w:r>
          </w:p>
          <w:p w:rsidR="00284F5D" w:rsidRDefault="008A72A4" w:rsidP="00E56A74">
            <w:pPr>
              <w:ind w:right="432"/>
            </w:pPr>
            <w:hyperlink r:id="rId8">
              <w:r w:rsidR="00284F5D">
                <w:rPr>
                  <w:rStyle w:val="CollegamentoInternet"/>
                  <w:rFonts w:ascii="Verdana" w:hAnsi="Verdana" w:cs="Verdana"/>
                  <w:b/>
                  <w:bCs/>
                  <w:sz w:val="22"/>
                  <w:szCs w:val="22"/>
                </w:rPr>
                <w:t>www.innova.puglia.it</w:t>
              </w:r>
            </w:hyperlink>
          </w:p>
          <w:p w:rsidR="00284F5D" w:rsidRDefault="00284F5D" w:rsidP="00E56A74">
            <w:pPr>
              <w:ind w:right="432"/>
              <w:rPr>
                <w:rFonts w:ascii="Verdana" w:hAnsi="Verdana" w:cs="Verdana"/>
                <w:b/>
                <w:bCs/>
                <w:sz w:val="22"/>
                <w:szCs w:val="22"/>
                <w:u w:val="single"/>
              </w:rPr>
            </w:pPr>
          </w:p>
          <w:p w:rsidR="00284F5D" w:rsidRDefault="00284F5D" w:rsidP="00E56A74">
            <w:pPr>
              <w:ind w:right="432"/>
              <w:rPr>
                <w:rFonts w:ascii="Verdana" w:hAnsi="Verdana" w:cs="Verdana"/>
                <w:b/>
                <w:bCs/>
                <w:sz w:val="22"/>
                <w:szCs w:val="22"/>
                <w:u w:val="single"/>
              </w:rPr>
            </w:pPr>
          </w:p>
        </w:tc>
        <w:tc>
          <w:tcPr>
            <w:tcW w:w="6356" w:type="dxa"/>
            <w:tcBorders>
              <w:left w:val="single" w:sz="12" w:space="0" w:color="FF9900"/>
            </w:tcBorders>
            <w:shd w:val="clear" w:color="auto" w:fill="auto"/>
            <w:tcMar>
              <w:left w:w="-3" w:type="dxa"/>
            </w:tcMar>
          </w:tcPr>
          <w:p w:rsidR="00284F5D" w:rsidRDefault="00284F5D" w:rsidP="00A40122">
            <w:pPr>
              <w:ind w:right="432"/>
            </w:pPr>
            <w:r>
              <w:rPr>
                <w:rFonts w:ascii="Verdana" w:hAnsi="Verdana" w:cs="Verdana"/>
                <w:b/>
                <w:bCs/>
                <w:sz w:val="22"/>
                <w:szCs w:val="22"/>
              </w:rPr>
              <w:tab/>
            </w:r>
            <w:r>
              <w:rPr>
                <w:rFonts w:ascii="Verdana" w:hAnsi="Verdana" w:cs="Verdana"/>
                <w:b/>
                <w:bCs/>
                <w:sz w:val="22"/>
                <w:szCs w:val="22"/>
              </w:rPr>
              <w:tab/>
            </w:r>
            <w:r>
              <w:rPr>
                <w:rFonts w:ascii="Verdana" w:hAnsi="Verdana" w:cs="Verdana"/>
                <w:b/>
                <w:bCs/>
                <w:sz w:val="22"/>
                <w:szCs w:val="22"/>
              </w:rPr>
              <w:tab/>
            </w:r>
            <w:r>
              <w:rPr>
                <w:rFonts w:ascii="Verdana" w:hAnsi="Verdana" w:cs="Verdana"/>
                <w:b/>
                <w:bCs/>
                <w:sz w:val="22"/>
                <w:szCs w:val="22"/>
              </w:rPr>
              <w:tab/>
            </w:r>
            <w:r>
              <w:rPr>
                <w:rFonts w:ascii="Verdana" w:hAnsi="Verdana" w:cs="Verdana"/>
                <w:b/>
                <w:bCs/>
                <w:sz w:val="22"/>
                <w:szCs w:val="22"/>
              </w:rPr>
              <w:tab/>
              <w:t>Marzo</w:t>
            </w:r>
            <w:r w:rsidRPr="00FF4642">
              <w:rPr>
                <w:rFonts w:ascii="Verdana" w:hAnsi="Verdana" w:cs="Verdana"/>
                <w:b/>
                <w:bCs/>
                <w:sz w:val="22"/>
                <w:szCs w:val="22"/>
              </w:rPr>
              <w:t xml:space="preserve"> 2016</w:t>
            </w:r>
          </w:p>
        </w:tc>
      </w:tr>
    </w:tbl>
    <w:p w:rsidR="000C2A55" w:rsidRDefault="000C2A55">
      <w:pPr>
        <w:rPr>
          <w:rFonts w:ascii="Tahoma" w:hAnsi="Tahoma" w:cs="Tahoma"/>
          <w:sz w:val="20"/>
          <w:szCs w:val="20"/>
        </w:rPr>
      </w:pPr>
      <w:r>
        <w:rPr>
          <w:rFonts w:ascii="Tahoma" w:hAnsi="Tahoma" w:cs="Tahoma"/>
          <w:sz w:val="20"/>
          <w:szCs w:val="20"/>
        </w:rPr>
        <w:br w:type="page"/>
      </w:r>
    </w:p>
    <w:p w:rsidR="005E25CB" w:rsidRPr="000C2A55" w:rsidRDefault="00275AE3" w:rsidP="000C2A55">
      <w:pPr>
        <w:rPr>
          <w:rFonts w:ascii="Tahoma" w:hAnsi="Tahoma" w:cs="Tahoma"/>
          <w:sz w:val="20"/>
          <w:szCs w:val="20"/>
        </w:rPr>
      </w:pPr>
      <w:r w:rsidRPr="000C2A55">
        <w:rPr>
          <w:rFonts w:ascii="Tahoma" w:hAnsi="Tahoma" w:cs="Tahoma"/>
          <w:sz w:val="20"/>
          <w:szCs w:val="20"/>
        </w:rPr>
        <w:lastRenderedPageBreak/>
        <w:t>L’offerta, utilizzando preferibilmente il modello predisposto dalla Stazione Appaltante, deve essere presentata secondo le seguenti modalità</w:t>
      </w:r>
      <w:r w:rsidR="005E25CB" w:rsidRPr="000C2A55">
        <w:rPr>
          <w:rFonts w:ascii="Tahoma" w:hAnsi="Tahoma" w:cs="Tahoma"/>
          <w:sz w:val="20"/>
          <w:szCs w:val="20"/>
        </w:rPr>
        <w:t>:</w:t>
      </w:r>
    </w:p>
    <w:p w:rsidR="005E25CB" w:rsidRPr="000C2A55" w:rsidRDefault="005E25CB" w:rsidP="00320327">
      <w:pPr>
        <w:numPr>
          <w:ilvl w:val="0"/>
          <w:numId w:val="3"/>
        </w:numPr>
        <w:tabs>
          <w:tab w:val="left" w:pos="1560"/>
        </w:tabs>
        <w:autoSpaceDE w:val="0"/>
        <w:autoSpaceDN w:val="0"/>
        <w:adjustRightInd w:val="0"/>
        <w:ind w:right="-1"/>
        <w:jc w:val="both"/>
        <w:rPr>
          <w:rFonts w:ascii="Tahoma" w:hAnsi="Tahoma" w:cs="Tahoma"/>
          <w:sz w:val="20"/>
          <w:szCs w:val="20"/>
        </w:rPr>
      </w:pPr>
      <w:r w:rsidRPr="000C2A55">
        <w:rPr>
          <w:rFonts w:ascii="Tahoma" w:hAnsi="Tahoma" w:cs="Tahoma"/>
          <w:sz w:val="20"/>
          <w:szCs w:val="20"/>
        </w:rPr>
        <w:t>contenere i dati relativi all'Impresa, al Consorzio o al Raggruppamento di imprese,</w:t>
      </w:r>
    </w:p>
    <w:p w:rsidR="005E25CB" w:rsidRPr="000C2A55" w:rsidRDefault="005E25CB" w:rsidP="00320327">
      <w:pPr>
        <w:numPr>
          <w:ilvl w:val="0"/>
          <w:numId w:val="3"/>
        </w:numPr>
        <w:jc w:val="both"/>
        <w:rPr>
          <w:rFonts w:ascii="Tahoma" w:hAnsi="Tahoma" w:cs="Tahoma"/>
          <w:sz w:val="20"/>
          <w:szCs w:val="20"/>
        </w:rPr>
      </w:pPr>
      <w:r w:rsidRPr="000C2A55">
        <w:rPr>
          <w:rFonts w:ascii="Tahoma" w:hAnsi="Tahoma" w:cs="Tahoma"/>
          <w:sz w:val="20"/>
          <w:szCs w:val="20"/>
        </w:rPr>
        <w:t>sottoscritta digitalmente dal legale rappresentante del concorrente o da altro soggetto avente i medesimi poteri, come risultante dalla documentazione già presentata;</w:t>
      </w:r>
    </w:p>
    <w:p w:rsidR="005E25CB" w:rsidRPr="000C2A55" w:rsidRDefault="005E25CB" w:rsidP="00320327">
      <w:pPr>
        <w:numPr>
          <w:ilvl w:val="0"/>
          <w:numId w:val="3"/>
        </w:numPr>
        <w:jc w:val="both"/>
        <w:rPr>
          <w:rFonts w:ascii="Tahoma" w:hAnsi="Tahoma" w:cs="Tahoma"/>
          <w:sz w:val="20"/>
          <w:szCs w:val="20"/>
        </w:rPr>
      </w:pPr>
      <w:r w:rsidRPr="000C2A55">
        <w:rPr>
          <w:rFonts w:ascii="Tahoma" w:hAnsi="Tahoma" w:cs="Tahoma"/>
          <w:sz w:val="20"/>
          <w:szCs w:val="20"/>
        </w:rPr>
        <w:t>mediante la compilazione della tabella predisposta dalla Stazione Appaltante</w:t>
      </w:r>
      <w:r w:rsidR="00E901B0">
        <w:rPr>
          <w:rFonts w:ascii="Tahoma" w:hAnsi="Tahoma" w:cs="Tahoma"/>
          <w:sz w:val="20"/>
          <w:szCs w:val="20"/>
        </w:rPr>
        <w:t xml:space="preserve"> sulla piattaforma</w:t>
      </w:r>
      <w:r w:rsidRPr="000C2A55">
        <w:rPr>
          <w:rFonts w:ascii="Tahoma" w:hAnsi="Tahoma" w:cs="Tahoma"/>
          <w:sz w:val="20"/>
          <w:szCs w:val="20"/>
        </w:rPr>
        <w:t xml:space="preserve">, indicando </w:t>
      </w:r>
      <w:r w:rsidRPr="000C2A55">
        <w:rPr>
          <w:rFonts w:ascii="Tahoma" w:hAnsi="Tahoma" w:cs="Tahoma"/>
          <w:bCs/>
          <w:sz w:val="20"/>
          <w:szCs w:val="20"/>
        </w:rPr>
        <w:t>l’offerta complessiva, calcolata sulla base della sommatoria dei valori unitari offerti moltiplicati per le relative quantità ivi previste. Gli impegni contenuti nella dichiarazione sono obbligatori, in mancanza anche di uno solo di essi l’offerta non è reputata valida. Tutti gli importi sono al netto di IVA;</w:t>
      </w:r>
    </w:p>
    <w:p w:rsidR="005E25CB" w:rsidRPr="000C2A55" w:rsidRDefault="00E901B0" w:rsidP="00320327">
      <w:pPr>
        <w:numPr>
          <w:ilvl w:val="0"/>
          <w:numId w:val="3"/>
        </w:numPr>
        <w:jc w:val="both"/>
        <w:rPr>
          <w:rFonts w:ascii="Tahoma" w:hAnsi="Tahoma" w:cs="Tahoma"/>
          <w:sz w:val="20"/>
          <w:szCs w:val="20"/>
        </w:rPr>
      </w:pPr>
      <w:r>
        <w:rPr>
          <w:rFonts w:ascii="Tahoma" w:hAnsi="Tahoma" w:cs="Tahoma"/>
          <w:sz w:val="20"/>
          <w:szCs w:val="20"/>
        </w:rPr>
        <w:t>nella dichiarazione d’offerta</w:t>
      </w:r>
      <w:r w:rsidR="005E25CB" w:rsidRPr="000C2A55">
        <w:rPr>
          <w:rFonts w:ascii="Tahoma" w:hAnsi="Tahoma" w:cs="Tahoma"/>
          <w:sz w:val="20"/>
          <w:szCs w:val="20"/>
        </w:rPr>
        <w:t xml:space="preserve"> il concorrente deve indicare, a pena di esclusione, il prezzo complessivo offerto, rappresentato dalla somma de</w:t>
      </w:r>
      <w:r>
        <w:rPr>
          <w:rFonts w:ascii="Tahoma" w:hAnsi="Tahoma" w:cs="Tahoma"/>
          <w:sz w:val="20"/>
          <w:szCs w:val="20"/>
        </w:rPr>
        <w:t xml:space="preserve">gli importi </w:t>
      </w:r>
      <w:r w:rsidR="005E25CB" w:rsidRPr="000C2A55">
        <w:rPr>
          <w:rFonts w:ascii="Tahoma" w:hAnsi="Tahoma" w:cs="Tahoma"/>
          <w:sz w:val="20"/>
          <w:szCs w:val="20"/>
        </w:rPr>
        <w:t xml:space="preserve">riportati </w:t>
      </w:r>
      <w:r>
        <w:rPr>
          <w:rFonts w:ascii="Tahoma" w:hAnsi="Tahoma" w:cs="Tahoma"/>
          <w:sz w:val="20"/>
          <w:szCs w:val="20"/>
        </w:rPr>
        <w:t>in piattaforma</w:t>
      </w:r>
      <w:r w:rsidR="005E25CB" w:rsidRPr="000C2A55">
        <w:rPr>
          <w:rFonts w:ascii="Tahoma" w:hAnsi="Tahoma" w:cs="Tahoma"/>
          <w:sz w:val="20"/>
          <w:szCs w:val="20"/>
        </w:rPr>
        <w:t>, espresso in cifre e in lettere; in caso di discordanza fra i due sarà considerato, ai fini dell’aggiudicazione, il valore espresso in lettere;</w:t>
      </w:r>
    </w:p>
    <w:p w:rsidR="005E25CB" w:rsidRPr="000C2A55" w:rsidRDefault="005E25CB" w:rsidP="00320327">
      <w:pPr>
        <w:numPr>
          <w:ilvl w:val="0"/>
          <w:numId w:val="3"/>
        </w:numPr>
        <w:jc w:val="both"/>
        <w:rPr>
          <w:rFonts w:ascii="Tahoma" w:hAnsi="Tahoma" w:cs="Tahoma"/>
          <w:sz w:val="20"/>
          <w:szCs w:val="20"/>
        </w:rPr>
      </w:pPr>
      <w:r w:rsidRPr="000C2A55">
        <w:rPr>
          <w:rFonts w:ascii="Tahoma" w:hAnsi="Tahoma" w:cs="Tahoma"/>
          <w:sz w:val="20"/>
          <w:szCs w:val="20"/>
        </w:rPr>
        <w:t>riportare anche le seguenti dichiarazioni, a pena di esclusione:</w:t>
      </w:r>
    </w:p>
    <w:p w:rsidR="005E25CB" w:rsidRPr="000C2A55" w:rsidRDefault="005E25CB" w:rsidP="00320327">
      <w:pPr>
        <w:numPr>
          <w:ilvl w:val="0"/>
          <w:numId w:val="2"/>
        </w:numPr>
        <w:autoSpaceDE w:val="0"/>
        <w:autoSpaceDN w:val="0"/>
        <w:adjustRightInd w:val="0"/>
        <w:jc w:val="both"/>
        <w:rPr>
          <w:rFonts w:ascii="Tahoma" w:hAnsi="Tahoma" w:cs="Tahoma"/>
          <w:sz w:val="20"/>
          <w:szCs w:val="20"/>
        </w:rPr>
      </w:pPr>
      <w:r w:rsidRPr="000C2A55">
        <w:rPr>
          <w:rFonts w:ascii="Tahoma" w:hAnsi="Tahoma" w:cs="Tahoma"/>
          <w:sz w:val="20"/>
          <w:szCs w:val="20"/>
        </w:rPr>
        <w:t xml:space="preserve">che il prezzo indicato è </w:t>
      </w:r>
      <w:r w:rsidR="00246FCD" w:rsidRPr="000C2A55">
        <w:rPr>
          <w:rFonts w:ascii="Tahoma" w:hAnsi="Tahoma" w:cs="Tahoma"/>
          <w:sz w:val="20"/>
          <w:szCs w:val="20"/>
        </w:rPr>
        <w:t>comprende</w:t>
      </w:r>
      <w:r w:rsidRPr="000C2A55">
        <w:rPr>
          <w:rFonts w:ascii="Tahoma" w:hAnsi="Tahoma" w:cs="Tahoma"/>
          <w:sz w:val="20"/>
          <w:szCs w:val="20"/>
        </w:rPr>
        <w:t xml:space="preserve"> ogni onere e spesa, senza IVA, calcolato sulla base e quale sommatoria dei prezzi unitari per le quantità delle prestazioni elencate;</w:t>
      </w:r>
    </w:p>
    <w:p w:rsidR="005E25CB" w:rsidRPr="000C2A55" w:rsidRDefault="005E25CB" w:rsidP="00320327">
      <w:pPr>
        <w:numPr>
          <w:ilvl w:val="0"/>
          <w:numId w:val="2"/>
        </w:numPr>
        <w:autoSpaceDE w:val="0"/>
        <w:autoSpaceDN w:val="0"/>
        <w:adjustRightInd w:val="0"/>
        <w:jc w:val="both"/>
        <w:rPr>
          <w:rFonts w:ascii="Tahoma" w:hAnsi="Tahoma" w:cs="Tahoma"/>
          <w:sz w:val="20"/>
          <w:szCs w:val="20"/>
        </w:rPr>
      </w:pPr>
      <w:r w:rsidRPr="000C2A55">
        <w:rPr>
          <w:rFonts w:ascii="Tahoma" w:hAnsi="Tahoma" w:cs="Tahoma"/>
          <w:sz w:val="20"/>
          <w:szCs w:val="20"/>
        </w:rPr>
        <w:t>che l’offerta è irrevocabile ed impegnativa sino al 180° (centottantesimo) giorno successivo alla data della presentazione della stessa;</w:t>
      </w:r>
    </w:p>
    <w:p w:rsidR="005E25CB" w:rsidRPr="000C2A55" w:rsidRDefault="005E25CB" w:rsidP="00320327">
      <w:pPr>
        <w:numPr>
          <w:ilvl w:val="0"/>
          <w:numId w:val="2"/>
        </w:numPr>
        <w:autoSpaceDE w:val="0"/>
        <w:autoSpaceDN w:val="0"/>
        <w:adjustRightInd w:val="0"/>
        <w:jc w:val="both"/>
        <w:rPr>
          <w:rFonts w:ascii="Tahoma" w:hAnsi="Tahoma" w:cs="Tahoma"/>
          <w:sz w:val="20"/>
          <w:szCs w:val="20"/>
        </w:rPr>
      </w:pPr>
      <w:r w:rsidRPr="000C2A55">
        <w:rPr>
          <w:rFonts w:ascii="Tahoma" w:hAnsi="Tahoma" w:cs="Tahoma"/>
          <w:sz w:val="20"/>
          <w:szCs w:val="20"/>
        </w:rPr>
        <w:t>che detta offerta non vincolerà in alcun modo la Stazione Appaltante;</w:t>
      </w:r>
    </w:p>
    <w:p w:rsidR="005E25CB" w:rsidRPr="000C2A55" w:rsidRDefault="005E25CB" w:rsidP="00320327">
      <w:pPr>
        <w:numPr>
          <w:ilvl w:val="0"/>
          <w:numId w:val="2"/>
        </w:numPr>
        <w:autoSpaceDE w:val="0"/>
        <w:autoSpaceDN w:val="0"/>
        <w:adjustRightInd w:val="0"/>
        <w:jc w:val="both"/>
        <w:rPr>
          <w:rFonts w:ascii="Tahoma" w:hAnsi="Tahoma" w:cs="Tahoma"/>
          <w:sz w:val="20"/>
          <w:szCs w:val="20"/>
        </w:rPr>
      </w:pPr>
      <w:r w:rsidRPr="000C2A55">
        <w:rPr>
          <w:rFonts w:ascii="Tahoma" w:hAnsi="Tahoma" w:cs="Tahoma"/>
          <w:sz w:val="20"/>
          <w:szCs w:val="20"/>
        </w:rPr>
        <w:t>di aver preso cognizione di tutte le circostanze generali e speciali che possono interessare l’esecuzione di tutte le prestazioni oggetto del contratto e che di tali circostanze ha tenuto conto nella determinazione del prezzo richiesto, ritenuto remunerativo;</w:t>
      </w:r>
    </w:p>
    <w:p w:rsidR="005E25CB" w:rsidRPr="000C2A55" w:rsidRDefault="005E25CB" w:rsidP="00320327">
      <w:pPr>
        <w:numPr>
          <w:ilvl w:val="0"/>
          <w:numId w:val="2"/>
        </w:numPr>
        <w:autoSpaceDE w:val="0"/>
        <w:autoSpaceDN w:val="0"/>
        <w:adjustRightInd w:val="0"/>
        <w:jc w:val="both"/>
        <w:rPr>
          <w:rFonts w:ascii="Tahoma" w:hAnsi="Tahoma" w:cs="Tahoma"/>
          <w:sz w:val="20"/>
          <w:szCs w:val="20"/>
        </w:rPr>
      </w:pPr>
      <w:r w:rsidRPr="000C2A55">
        <w:rPr>
          <w:rFonts w:ascii="Tahoma" w:hAnsi="Tahoma" w:cs="Tahoma"/>
          <w:sz w:val="20"/>
          <w:szCs w:val="20"/>
        </w:rPr>
        <w:t>di rinunciare a chiedere la risoluzione del contratto per eccessiva onerosità sopravvenuta ai sensi dell’articolo 1467 cod. civ. ed alla revisione del corrispettivo, anche ove le variazioni del costo dei materiali e della manodopera siano superiori al 10% del prezzo di cui sopra – che non sarà, pertanto, soggetto a revisione;</w:t>
      </w:r>
    </w:p>
    <w:p w:rsidR="005E25CB" w:rsidRPr="000C2A55" w:rsidRDefault="005E25CB" w:rsidP="00320327">
      <w:pPr>
        <w:numPr>
          <w:ilvl w:val="0"/>
          <w:numId w:val="2"/>
        </w:numPr>
        <w:autoSpaceDE w:val="0"/>
        <w:autoSpaceDN w:val="0"/>
        <w:adjustRightInd w:val="0"/>
        <w:jc w:val="both"/>
        <w:rPr>
          <w:rFonts w:ascii="Tahoma" w:hAnsi="Tahoma" w:cs="Tahoma"/>
          <w:sz w:val="20"/>
          <w:szCs w:val="20"/>
        </w:rPr>
      </w:pPr>
      <w:r w:rsidRPr="000C2A55">
        <w:rPr>
          <w:rFonts w:ascii="Tahoma" w:hAnsi="Tahoma" w:cs="Tahoma"/>
          <w:sz w:val="20"/>
          <w:szCs w:val="20"/>
        </w:rPr>
        <w:t>di applicare le medesime condizioni per le ulteriori forniture e/o attività integrative, entro i limiti in vigore per la Pubblica Amministrazione, se richieste della Stazione Appaltante;</w:t>
      </w:r>
    </w:p>
    <w:p w:rsidR="005E25CB" w:rsidRPr="000C2A55" w:rsidRDefault="005E25CB" w:rsidP="00320327">
      <w:pPr>
        <w:numPr>
          <w:ilvl w:val="0"/>
          <w:numId w:val="2"/>
        </w:numPr>
        <w:autoSpaceDE w:val="0"/>
        <w:autoSpaceDN w:val="0"/>
        <w:adjustRightInd w:val="0"/>
        <w:jc w:val="both"/>
        <w:rPr>
          <w:rFonts w:ascii="Tahoma" w:hAnsi="Tahoma" w:cs="Tahoma"/>
          <w:sz w:val="20"/>
          <w:szCs w:val="20"/>
        </w:rPr>
      </w:pPr>
      <w:r w:rsidRPr="000C2A55">
        <w:rPr>
          <w:rFonts w:ascii="Tahoma" w:hAnsi="Tahoma" w:cs="Tahoma"/>
          <w:sz w:val="20"/>
          <w:szCs w:val="20"/>
        </w:rPr>
        <w:t>di aver preso atto che il corrispettivo contrattuale, anche per quanto concerne l’eventuale integrazione della fornitura dei servizi, potrà essere soggetto a giudizio di congruità ai sensi dell’articolo 6 della Legge n. 537/1993 e s.m.i.;</w:t>
      </w:r>
    </w:p>
    <w:p w:rsidR="005E25CB" w:rsidRPr="000C2A55" w:rsidRDefault="005E25CB" w:rsidP="00320327">
      <w:pPr>
        <w:numPr>
          <w:ilvl w:val="0"/>
          <w:numId w:val="2"/>
        </w:numPr>
        <w:autoSpaceDE w:val="0"/>
        <w:autoSpaceDN w:val="0"/>
        <w:adjustRightInd w:val="0"/>
        <w:jc w:val="both"/>
        <w:rPr>
          <w:rFonts w:ascii="Tahoma" w:hAnsi="Tahoma" w:cs="Tahoma"/>
          <w:sz w:val="20"/>
          <w:szCs w:val="20"/>
        </w:rPr>
      </w:pPr>
      <w:r w:rsidRPr="000C2A55">
        <w:rPr>
          <w:rFonts w:ascii="Tahoma" w:hAnsi="Tahoma" w:cs="Tahoma"/>
          <w:sz w:val="20"/>
          <w:szCs w:val="20"/>
        </w:rPr>
        <w:t>i termini per l’ultimazione de</w:t>
      </w:r>
      <w:r w:rsidR="00E901B0">
        <w:rPr>
          <w:rFonts w:ascii="Tahoma" w:hAnsi="Tahoma" w:cs="Tahoma"/>
          <w:sz w:val="20"/>
          <w:szCs w:val="20"/>
        </w:rPr>
        <w:t>lle prestazioni</w:t>
      </w:r>
      <w:r w:rsidRPr="000C2A55">
        <w:rPr>
          <w:rFonts w:ascii="Tahoma" w:hAnsi="Tahoma" w:cs="Tahoma"/>
          <w:sz w:val="20"/>
          <w:szCs w:val="20"/>
        </w:rPr>
        <w:t xml:space="preserve"> sono da considerarsi a tutti gli effetti essenziali ai sensi dell’articolo 1457 cod. civ.;</w:t>
      </w:r>
    </w:p>
    <w:p w:rsidR="005E25CB" w:rsidRPr="000C2A55" w:rsidRDefault="005E25CB" w:rsidP="00320327">
      <w:pPr>
        <w:numPr>
          <w:ilvl w:val="0"/>
          <w:numId w:val="2"/>
        </w:numPr>
        <w:autoSpaceDE w:val="0"/>
        <w:autoSpaceDN w:val="0"/>
        <w:adjustRightInd w:val="0"/>
        <w:jc w:val="both"/>
        <w:rPr>
          <w:rFonts w:ascii="Tahoma" w:hAnsi="Tahoma" w:cs="Tahoma"/>
          <w:sz w:val="20"/>
          <w:szCs w:val="20"/>
        </w:rPr>
      </w:pPr>
      <w:r w:rsidRPr="000C2A55">
        <w:rPr>
          <w:rFonts w:ascii="Tahoma" w:hAnsi="Tahoma" w:cs="Tahoma"/>
          <w:sz w:val="20"/>
          <w:szCs w:val="20"/>
        </w:rPr>
        <w:t>il Capitolato Tecnico e l’offerta Tecnica costituiranno parte inscindibile e sostanziale del contratto che verrà eventualmente stipulato con la Stazione Appaltante.</w:t>
      </w:r>
    </w:p>
    <w:p w:rsidR="005E25CB" w:rsidRPr="000C2A55" w:rsidRDefault="005E25CB" w:rsidP="005E25CB">
      <w:pPr>
        <w:ind w:left="284"/>
        <w:rPr>
          <w:rFonts w:ascii="Tahoma" w:hAnsi="Tahoma" w:cs="Tahoma"/>
          <w:sz w:val="20"/>
          <w:szCs w:val="20"/>
        </w:rPr>
      </w:pPr>
    </w:p>
    <w:p w:rsidR="005E25CB" w:rsidRPr="000C2A55" w:rsidRDefault="005E25CB" w:rsidP="00515F4A">
      <w:pPr>
        <w:rPr>
          <w:rFonts w:ascii="Tahoma" w:hAnsi="Tahoma" w:cs="Tahoma"/>
          <w:sz w:val="20"/>
          <w:szCs w:val="20"/>
        </w:rPr>
      </w:pPr>
      <w:r w:rsidRPr="000C2A55">
        <w:rPr>
          <w:rFonts w:ascii="Tahoma" w:hAnsi="Tahoma" w:cs="Tahoma"/>
          <w:sz w:val="20"/>
          <w:szCs w:val="20"/>
        </w:rPr>
        <w:t>Rispetto a quanto previsto nella documentazione di gara, il concorrente, non può modificare una o più d’una delle tipologie di fornitura indicate, a pena di esclusione.</w:t>
      </w:r>
    </w:p>
    <w:p w:rsidR="005E25CB" w:rsidRPr="000C2A55" w:rsidRDefault="005E25CB" w:rsidP="005E25CB">
      <w:pPr>
        <w:ind w:left="568" w:hanging="284"/>
        <w:rPr>
          <w:rFonts w:ascii="Tahoma" w:hAnsi="Tahoma" w:cs="Tahoma"/>
          <w:sz w:val="20"/>
          <w:szCs w:val="20"/>
        </w:rPr>
      </w:pPr>
      <w:r w:rsidRPr="000C2A55">
        <w:rPr>
          <w:rFonts w:ascii="Tahoma" w:hAnsi="Tahoma" w:cs="Tahoma"/>
          <w:sz w:val="20"/>
          <w:szCs w:val="20"/>
        </w:rPr>
        <w:t>Si fa presente che:</w:t>
      </w:r>
    </w:p>
    <w:p w:rsidR="005E25CB" w:rsidRPr="000C2A55" w:rsidRDefault="005E25CB" w:rsidP="00320327">
      <w:pPr>
        <w:numPr>
          <w:ilvl w:val="0"/>
          <w:numId w:val="1"/>
        </w:numPr>
        <w:jc w:val="both"/>
        <w:rPr>
          <w:rFonts w:ascii="Tahoma" w:hAnsi="Tahoma" w:cs="Tahoma"/>
          <w:sz w:val="20"/>
          <w:szCs w:val="20"/>
        </w:rPr>
      </w:pPr>
      <w:r w:rsidRPr="000C2A55">
        <w:rPr>
          <w:rFonts w:ascii="Tahoma" w:hAnsi="Tahoma" w:cs="Tahoma"/>
          <w:sz w:val="20"/>
          <w:szCs w:val="20"/>
        </w:rPr>
        <w:t>i valori riportati nella tabella (di cui alla lettera c) non hanno valore ai fini dell’aggiudicazione, ma sono solo strumentali alla determinazione dei diversi corrispettivi eventualmente da utilizzare per successive acquisizioni e/o riduzioni (cd quinto d’obbligo) da parte della stazione appaltante; pertanto il concorrente ha l’obbligo di controllare le voci riportate nella tabella suddetta con un accurato esame della documentazione di gara prima di indicare i valori di cui alla lettera d) che rappresentano a tutti gli effetti l’offerta economica;</w:t>
      </w:r>
    </w:p>
    <w:p w:rsidR="005E25CB" w:rsidRPr="000C2A55" w:rsidRDefault="005E25CB" w:rsidP="00320327">
      <w:pPr>
        <w:numPr>
          <w:ilvl w:val="0"/>
          <w:numId w:val="1"/>
        </w:numPr>
        <w:jc w:val="both"/>
        <w:rPr>
          <w:rFonts w:ascii="Tahoma" w:hAnsi="Tahoma" w:cs="Tahoma"/>
          <w:sz w:val="20"/>
          <w:szCs w:val="20"/>
        </w:rPr>
      </w:pPr>
      <w:r w:rsidRPr="000C2A55">
        <w:rPr>
          <w:rFonts w:ascii="Tahoma" w:hAnsi="Tahoma" w:cs="Tahoma"/>
          <w:sz w:val="20"/>
          <w:szCs w:val="20"/>
        </w:rPr>
        <w:t>il corrispettivo complessivo, che rimane stabilito nell’ammontare fisso ed invariabile, è determinato sulla base dei valori indicati dal concorrente in calce alla tabella (lettera d);</w:t>
      </w:r>
    </w:p>
    <w:p w:rsidR="005E25CB" w:rsidRPr="000C2A55" w:rsidRDefault="005E25CB" w:rsidP="00275AE3">
      <w:pPr>
        <w:numPr>
          <w:ilvl w:val="0"/>
          <w:numId w:val="1"/>
        </w:numPr>
        <w:jc w:val="both"/>
        <w:rPr>
          <w:rFonts w:ascii="Tahoma" w:hAnsi="Tahoma" w:cs="Tahoma"/>
          <w:sz w:val="20"/>
          <w:szCs w:val="20"/>
        </w:rPr>
      </w:pPr>
      <w:r w:rsidRPr="000C2A55">
        <w:rPr>
          <w:rFonts w:ascii="Tahoma" w:hAnsi="Tahoma" w:cs="Tahoma"/>
          <w:sz w:val="20"/>
          <w:szCs w:val="20"/>
        </w:rPr>
        <w:t xml:space="preserve">le operazioni aritmetiche per la determinazione della soglia di anomalia saranno effettuate operando il troncamento alla seconda cifra decimale. </w:t>
      </w:r>
    </w:p>
    <w:p w:rsidR="005E25CB" w:rsidRPr="000C2A55" w:rsidRDefault="005E25CB" w:rsidP="00320327">
      <w:pPr>
        <w:numPr>
          <w:ilvl w:val="0"/>
          <w:numId w:val="1"/>
        </w:numPr>
        <w:suppressAutoHyphens/>
        <w:jc w:val="both"/>
        <w:rPr>
          <w:rFonts w:ascii="Tahoma" w:hAnsi="Tahoma" w:cs="Tahoma"/>
          <w:bCs/>
          <w:sz w:val="20"/>
          <w:szCs w:val="20"/>
        </w:rPr>
      </w:pPr>
      <w:r w:rsidRPr="000C2A55">
        <w:rPr>
          <w:rFonts w:ascii="Tahoma" w:hAnsi="Tahoma" w:cs="Tahoma"/>
          <w:b/>
          <w:spacing w:val="-4"/>
          <w:sz w:val="20"/>
          <w:szCs w:val="20"/>
        </w:rPr>
        <w:t>limitatamente ai raggruppamenti temporanei e consorzi ordinari non ancora costituiti</w:t>
      </w:r>
      <w:r w:rsidRPr="000C2A55">
        <w:rPr>
          <w:rFonts w:ascii="Tahoma" w:hAnsi="Tahoma" w:cs="Tahoma"/>
          <w:spacing w:val="-4"/>
          <w:sz w:val="20"/>
          <w:szCs w:val="20"/>
        </w:rPr>
        <w:t>:</w:t>
      </w:r>
    </w:p>
    <w:p w:rsidR="005E25CB" w:rsidRPr="000C2A55" w:rsidRDefault="00275AE3" w:rsidP="00275AE3">
      <w:pPr>
        <w:numPr>
          <w:ilvl w:val="0"/>
          <w:numId w:val="4"/>
        </w:numPr>
        <w:tabs>
          <w:tab w:val="left" w:pos="-1800"/>
          <w:tab w:val="left" w:pos="1134"/>
        </w:tabs>
        <w:suppressAutoHyphens/>
        <w:rPr>
          <w:rFonts w:ascii="Tahoma" w:hAnsi="Tahoma" w:cs="Tahoma"/>
          <w:sz w:val="20"/>
          <w:szCs w:val="20"/>
        </w:rPr>
      </w:pPr>
      <w:r w:rsidRPr="000C2A55">
        <w:rPr>
          <w:rFonts w:ascii="Tahoma" w:hAnsi="Tahoma" w:cs="Tahoma"/>
          <w:bCs/>
          <w:sz w:val="20"/>
          <w:szCs w:val="20"/>
        </w:rPr>
        <w:t xml:space="preserve">l’offerta </w:t>
      </w:r>
      <w:r w:rsidR="005E25CB" w:rsidRPr="000C2A55">
        <w:rPr>
          <w:rFonts w:ascii="Tahoma" w:hAnsi="Tahoma" w:cs="Tahoma"/>
          <w:bCs/>
          <w:sz w:val="20"/>
          <w:szCs w:val="20"/>
        </w:rPr>
        <w:t>economica deve riportare i dati di ciascun concorrente e deve essere sottoscritta su ciascun foglio</w:t>
      </w:r>
      <w:r w:rsidR="005E25CB" w:rsidRPr="000C2A55">
        <w:rPr>
          <w:rFonts w:ascii="Tahoma" w:hAnsi="Tahoma" w:cs="Tahoma"/>
          <w:sz w:val="20"/>
          <w:szCs w:val="20"/>
        </w:rPr>
        <w:t xml:space="preserve"> </w:t>
      </w:r>
      <w:r w:rsidR="005E25CB" w:rsidRPr="000C2A55">
        <w:rPr>
          <w:rFonts w:ascii="Tahoma" w:hAnsi="Tahoma" w:cs="Tahoma"/>
          <w:bCs/>
          <w:sz w:val="20"/>
          <w:szCs w:val="20"/>
        </w:rPr>
        <w:t>dai legali rappresentanti di tutti gli operatori economici</w:t>
      </w:r>
      <w:r w:rsidR="005E25CB" w:rsidRPr="000C2A55">
        <w:rPr>
          <w:rFonts w:ascii="Tahoma" w:hAnsi="Tahoma" w:cs="Tahoma"/>
          <w:sz w:val="20"/>
          <w:szCs w:val="20"/>
        </w:rPr>
        <w:t xml:space="preserve"> che compongono il raggruppamento temporaneo o il consorzio ordinario;</w:t>
      </w:r>
    </w:p>
    <w:p w:rsidR="005E25CB" w:rsidRPr="000C2A55" w:rsidRDefault="005E25CB" w:rsidP="00515F4A">
      <w:pPr>
        <w:pStyle w:val="regolamento"/>
        <w:numPr>
          <w:ilvl w:val="0"/>
          <w:numId w:val="4"/>
        </w:numPr>
        <w:rPr>
          <w:rFonts w:ascii="Tahoma" w:hAnsi="Tahoma" w:cs="Tahoma"/>
          <w:szCs w:val="20"/>
        </w:rPr>
      </w:pPr>
      <w:r w:rsidRPr="000C2A55">
        <w:rPr>
          <w:rFonts w:ascii="Tahoma" w:hAnsi="Tahoma" w:cs="Tahoma"/>
          <w:bCs/>
          <w:szCs w:val="20"/>
        </w:rPr>
        <w:t xml:space="preserve">l’offerta economica deve contenere l’impegno che, in caso di aggiudicazione, i concorrenti conferiranno mandato collettivo speciale con rappresentanza ad uno di essi, indicato specificatamente e qualificato come capogruppo, il quale stipulerà il contratto in nome e per conto proprio e delle mandanti e che si conformeranno alla disciplina prevista dalle norme per i raggruppamenti temporanei; tale impegno alla costituzione può essere omesso qualora sia stato presentato unitamente alla documentazione o assorbito e integrato nelle dichiarazioni presentate con la stessa documentazione </w:t>
      </w:r>
      <w:r w:rsidRPr="000C2A55">
        <w:rPr>
          <w:rFonts w:ascii="Tahoma" w:hAnsi="Tahoma" w:cs="Tahoma"/>
          <w:szCs w:val="20"/>
        </w:rPr>
        <w:t>(busta documentazione, allegato 1).</w:t>
      </w:r>
    </w:p>
    <w:p w:rsidR="005E25CB" w:rsidRPr="000C2A55" w:rsidRDefault="005E25CB" w:rsidP="00515F4A">
      <w:pPr>
        <w:widowControl w:val="0"/>
        <w:ind w:left="284"/>
        <w:rPr>
          <w:rFonts w:ascii="Tahoma" w:hAnsi="Tahoma" w:cs="Tahoma"/>
          <w:sz w:val="20"/>
          <w:szCs w:val="20"/>
        </w:rPr>
      </w:pPr>
      <w:r w:rsidRPr="000C2A55">
        <w:rPr>
          <w:rFonts w:ascii="Tahoma" w:hAnsi="Tahoma" w:cs="Tahoma"/>
          <w:sz w:val="20"/>
          <w:szCs w:val="20"/>
        </w:rPr>
        <w:t>Si informa che i dati forniti con il presente modello saranno utilizzati esclusivamente per l’espletamento delle attività attinenti all’appalto e saranno trattati conformemente a quanto previsto dal D.lgs. 196/2003.</w:t>
      </w:r>
    </w:p>
    <w:p w:rsidR="005E25CB" w:rsidRPr="00E901B0" w:rsidRDefault="005E25CB" w:rsidP="005E25CB">
      <w:pPr>
        <w:rPr>
          <w:rFonts w:ascii="Verdana" w:hAnsi="Verdana" w:cs="Tahoma"/>
          <w:b/>
          <w:sz w:val="18"/>
          <w:szCs w:val="18"/>
        </w:rPr>
      </w:pPr>
      <w:r w:rsidRPr="005B4DAB">
        <w:rPr>
          <w:rFonts w:ascii="Tahoma" w:hAnsi="Tahoma" w:cs="Tahoma"/>
        </w:rPr>
        <w:br w:type="page"/>
      </w:r>
      <w:r w:rsidR="00532B90">
        <w:rPr>
          <w:rFonts w:ascii="Verdana" w:hAnsi="Verdana" w:cs="Futura Std Book"/>
          <w:noProof/>
          <w:lang w:eastAsia="it-IT"/>
        </w:rPr>
        <w:lastRenderedPageBreak/>
        <mc:AlternateContent>
          <mc:Choice Requires="wps">
            <w:drawing>
              <wp:anchor distT="0" distB="0" distL="114300" distR="114300" simplePos="0" relativeHeight="251658240" behindDoc="1" locked="0" layoutInCell="1" allowOverlap="1" wp14:anchorId="510D7258" wp14:editId="0BE86E31">
                <wp:simplePos x="0" y="0"/>
                <wp:positionH relativeFrom="column">
                  <wp:posOffset>104775</wp:posOffset>
                </wp:positionH>
                <wp:positionV relativeFrom="paragraph">
                  <wp:posOffset>-70485</wp:posOffset>
                </wp:positionV>
                <wp:extent cx="6200775" cy="324485"/>
                <wp:effectExtent l="0" t="0" r="28575" b="1841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00775" cy="324485"/>
                        </a:xfrm>
                        <a:prstGeom prst="rect">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EA0C8D" id="Rectangle 4" o:spid="_x0000_s1026" style="position:absolute;margin-left:8.25pt;margin-top:-5.55pt;width:488.25pt;height:2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" fillcolor="silver"/>
            </w:pict>
          </mc:Fallback>
        </mc:AlternateContent>
      </w:r>
      <w:r w:rsidR="00877B3C">
        <w:rPr>
          <w:rFonts w:ascii="Tahoma" w:hAnsi="Tahoma" w:cs="Tahoma"/>
        </w:rPr>
        <w:t xml:space="preserve">       </w:t>
      </w:r>
      <w:r w:rsidRPr="00E901B0">
        <w:rPr>
          <w:rFonts w:ascii="Verdana" w:hAnsi="Verdana" w:cs="Tahoma"/>
          <w:b/>
          <w:sz w:val="18"/>
          <w:szCs w:val="18"/>
        </w:rPr>
        <w:t>Identificativo dell'Impresa o del raggruppamento di imprese</w:t>
      </w:r>
    </w:p>
    <w:p w:rsidR="005E25CB" w:rsidRPr="00E901B0" w:rsidRDefault="005E25CB" w:rsidP="005E25CB">
      <w:pPr>
        <w:tabs>
          <w:tab w:val="center" w:pos="4962"/>
          <w:tab w:val="left" w:pos="5529"/>
        </w:tabs>
        <w:rPr>
          <w:rFonts w:ascii="Verdana" w:hAnsi="Verdana" w:cs="Futura Std Book"/>
          <w:sz w:val="18"/>
          <w:szCs w:val="18"/>
        </w:rPr>
      </w:pPr>
    </w:p>
    <w:p w:rsidR="005E25CB" w:rsidRPr="00E901B0" w:rsidRDefault="005E25CB" w:rsidP="005E25CB">
      <w:pPr>
        <w:tabs>
          <w:tab w:val="center" w:pos="4678"/>
          <w:tab w:val="left" w:pos="4962"/>
        </w:tabs>
        <w:rPr>
          <w:rFonts w:ascii="Verdana" w:hAnsi="Verdana" w:cs="Verdana"/>
          <w:b/>
          <w:bCs/>
          <w:sz w:val="18"/>
          <w:szCs w:val="18"/>
        </w:rPr>
      </w:pPr>
      <w:r w:rsidRPr="00E901B0">
        <w:rPr>
          <w:rFonts w:ascii="Verdana" w:hAnsi="Verdana" w:cs="Verdana"/>
          <w:b/>
          <w:bCs/>
          <w:sz w:val="18"/>
          <w:szCs w:val="18"/>
        </w:rPr>
        <w:tab/>
      </w:r>
      <w:r w:rsidRPr="00E901B0">
        <w:rPr>
          <w:rFonts w:ascii="Verdana" w:hAnsi="Verdana" w:cs="Verdana"/>
          <w:b/>
          <w:bCs/>
          <w:sz w:val="18"/>
          <w:szCs w:val="18"/>
        </w:rPr>
        <w:tab/>
      </w:r>
      <w:r w:rsidRPr="00E901B0">
        <w:rPr>
          <w:rFonts w:ascii="Verdana" w:hAnsi="Verdana" w:cs="Verdana"/>
          <w:b/>
          <w:bCs/>
          <w:sz w:val="18"/>
          <w:szCs w:val="18"/>
        </w:rPr>
        <w:tab/>
        <w:t>A</w:t>
      </w:r>
      <w:r w:rsidRPr="00E901B0">
        <w:rPr>
          <w:rFonts w:ascii="Verdana" w:hAnsi="Verdana" w:cs="Verdana"/>
          <w:b/>
          <w:bCs/>
          <w:sz w:val="18"/>
          <w:szCs w:val="18"/>
        </w:rPr>
        <w:tab/>
      </w:r>
      <w:r w:rsidR="00846E4A" w:rsidRPr="00E901B0">
        <w:rPr>
          <w:rFonts w:ascii="Verdana" w:hAnsi="Verdana" w:cs="Verdana"/>
          <w:b/>
          <w:bCs/>
          <w:sz w:val="18"/>
          <w:szCs w:val="18"/>
        </w:rPr>
        <w:tab/>
      </w:r>
      <w:r w:rsidR="00E901B0">
        <w:rPr>
          <w:rFonts w:ascii="Verdana" w:hAnsi="Verdana" w:cs="Verdana"/>
          <w:b/>
          <w:bCs/>
          <w:sz w:val="18"/>
          <w:szCs w:val="18"/>
        </w:rPr>
        <w:t xml:space="preserve"> </w:t>
      </w:r>
      <w:r w:rsidRPr="00E901B0">
        <w:rPr>
          <w:rFonts w:ascii="Verdana" w:hAnsi="Verdana" w:cs="Verdana"/>
          <w:b/>
          <w:bCs/>
          <w:sz w:val="18"/>
          <w:szCs w:val="18"/>
        </w:rPr>
        <w:t>InnovaPuglia S.p.A.</w:t>
      </w:r>
    </w:p>
    <w:p w:rsidR="005E25CB" w:rsidRPr="00E901B0" w:rsidRDefault="005E25CB" w:rsidP="005E25CB">
      <w:pPr>
        <w:tabs>
          <w:tab w:val="center" w:pos="4678"/>
          <w:tab w:val="left" w:pos="4962"/>
        </w:tabs>
        <w:outlineLvl w:val="0"/>
        <w:rPr>
          <w:rFonts w:ascii="Verdana" w:hAnsi="Verdana" w:cs="Verdana"/>
          <w:b/>
          <w:bCs/>
          <w:sz w:val="18"/>
          <w:szCs w:val="18"/>
        </w:rPr>
      </w:pPr>
      <w:r w:rsidRPr="00E901B0">
        <w:rPr>
          <w:rFonts w:ascii="Verdana" w:hAnsi="Verdana" w:cs="Verdana"/>
          <w:b/>
          <w:bCs/>
          <w:sz w:val="18"/>
          <w:szCs w:val="18"/>
        </w:rPr>
        <w:tab/>
      </w:r>
      <w:r w:rsidRPr="00E901B0">
        <w:rPr>
          <w:rFonts w:ascii="Verdana" w:hAnsi="Verdana" w:cs="Verdana"/>
          <w:b/>
          <w:bCs/>
          <w:sz w:val="18"/>
          <w:szCs w:val="18"/>
        </w:rPr>
        <w:tab/>
      </w:r>
      <w:r w:rsidRPr="00E901B0">
        <w:rPr>
          <w:rFonts w:ascii="Verdana" w:hAnsi="Verdana" w:cs="Verdana"/>
          <w:b/>
          <w:bCs/>
          <w:sz w:val="18"/>
          <w:szCs w:val="18"/>
        </w:rPr>
        <w:tab/>
      </w:r>
      <w:r w:rsidRPr="00E901B0">
        <w:rPr>
          <w:rFonts w:ascii="Verdana" w:hAnsi="Verdana" w:cs="Verdana"/>
          <w:b/>
          <w:bCs/>
          <w:sz w:val="18"/>
          <w:szCs w:val="18"/>
        </w:rPr>
        <w:tab/>
      </w:r>
      <w:r w:rsidR="00846E4A" w:rsidRPr="00E901B0">
        <w:rPr>
          <w:rFonts w:ascii="Verdana" w:hAnsi="Verdana" w:cs="Verdana"/>
          <w:b/>
          <w:bCs/>
          <w:sz w:val="18"/>
          <w:szCs w:val="18"/>
        </w:rPr>
        <w:tab/>
      </w:r>
      <w:r w:rsidR="00846E4A" w:rsidRPr="00E901B0">
        <w:rPr>
          <w:rFonts w:ascii="Verdana" w:hAnsi="Verdana" w:cs="Verdana"/>
          <w:b/>
          <w:bCs/>
          <w:sz w:val="18"/>
          <w:szCs w:val="18"/>
        </w:rPr>
        <w:tab/>
      </w:r>
      <w:r w:rsidR="00846E4A" w:rsidRPr="00E901B0">
        <w:rPr>
          <w:rFonts w:ascii="Verdana" w:hAnsi="Verdana" w:cs="Verdana"/>
          <w:b/>
          <w:bCs/>
          <w:sz w:val="18"/>
          <w:szCs w:val="18"/>
        </w:rPr>
        <w:tab/>
      </w:r>
      <w:r w:rsidRPr="00E901B0">
        <w:rPr>
          <w:rFonts w:ascii="Verdana" w:hAnsi="Verdana" w:cs="Verdana"/>
          <w:b/>
          <w:bCs/>
          <w:sz w:val="18"/>
          <w:szCs w:val="18"/>
        </w:rPr>
        <w:t>Str. Prov. Casamassima km 3</w:t>
      </w:r>
    </w:p>
    <w:p w:rsidR="005E25CB" w:rsidRPr="00E901B0" w:rsidRDefault="005E25CB" w:rsidP="005E25CB">
      <w:pPr>
        <w:tabs>
          <w:tab w:val="center" w:pos="4678"/>
          <w:tab w:val="left" w:pos="4962"/>
        </w:tabs>
        <w:outlineLvl w:val="0"/>
        <w:rPr>
          <w:rFonts w:ascii="Verdana" w:hAnsi="Verdana" w:cs="Verdana"/>
          <w:b/>
          <w:bCs/>
          <w:sz w:val="18"/>
          <w:szCs w:val="18"/>
        </w:rPr>
      </w:pPr>
      <w:r w:rsidRPr="00E901B0">
        <w:rPr>
          <w:rFonts w:ascii="Verdana" w:hAnsi="Verdana" w:cs="Verdana"/>
          <w:b/>
          <w:bCs/>
          <w:sz w:val="18"/>
          <w:szCs w:val="18"/>
        </w:rPr>
        <w:tab/>
      </w:r>
      <w:r w:rsidRPr="00E901B0">
        <w:rPr>
          <w:rFonts w:ascii="Verdana" w:hAnsi="Verdana" w:cs="Verdana"/>
          <w:b/>
          <w:bCs/>
          <w:sz w:val="18"/>
          <w:szCs w:val="18"/>
        </w:rPr>
        <w:tab/>
      </w:r>
      <w:r w:rsidRPr="00E901B0">
        <w:rPr>
          <w:rFonts w:ascii="Verdana" w:hAnsi="Verdana" w:cs="Verdana"/>
          <w:b/>
          <w:bCs/>
          <w:sz w:val="18"/>
          <w:szCs w:val="18"/>
        </w:rPr>
        <w:tab/>
      </w:r>
      <w:r w:rsidRPr="00E901B0">
        <w:rPr>
          <w:rFonts w:ascii="Verdana" w:hAnsi="Verdana" w:cs="Verdana"/>
          <w:b/>
          <w:bCs/>
          <w:sz w:val="18"/>
          <w:szCs w:val="18"/>
        </w:rPr>
        <w:tab/>
      </w:r>
      <w:r w:rsidR="00846E4A" w:rsidRPr="00E901B0">
        <w:rPr>
          <w:rFonts w:ascii="Verdana" w:hAnsi="Verdana" w:cs="Verdana"/>
          <w:b/>
          <w:bCs/>
          <w:sz w:val="18"/>
          <w:szCs w:val="18"/>
        </w:rPr>
        <w:tab/>
      </w:r>
      <w:r w:rsidR="00846E4A" w:rsidRPr="00E901B0">
        <w:rPr>
          <w:rFonts w:ascii="Verdana" w:hAnsi="Verdana" w:cs="Verdana"/>
          <w:b/>
          <w:bCs/>
          <w:sz w:val="18"/>
          <w:szCs w:val="18"/>
        </w:rPr>
        <w:tab/>
      </w:r>
      <w:r w:rsidR="00846E4A" w:rsidRPr="00E901B0">
        <w:rPr>
          <w:rFonts w:ascii="Verdana" w:hAnsi="Verdana" w:cs="Verdana"/>
          <w:b/>
          <w:bCs/>
          <w:sz w:val="18"/>
          <w:szCs w:val="18"/>
        </w:rPr>
        <w:tab/>
      </w:r>
      <w:r w:rsidRPr="00E901B0">
        <w:rPr>
          <w:rFonts w:ascii="Verdana" w:hAnsi="Verdana" w:cs="Verdana"/>
          <w:b/>
          <w:bCs/>
          <w:sz w:val="18"/>
          <w:szCs w:val="18"/>
        </w:rPr>
        <w:t>70010 Valenzano –BARI-</w:t>
      </w:r>
    </w:p>
    <w:p w:rsidR="005E25CB" w:rsidRPr="00E901B0" w:rsidRDefault="005E25CB" w:rsidP="005E25CB">
      <w:pPr>
        <w:tabs>
          <w:tab w:val="center" w:pos="4962"/>
          <w:tab w:val="left" w:pos="5529"/>
        </w:tabs>
        <w:rPr>
          <w:rFonts w:ascii="Verdana" w:hAnsi="Verdana" w:cs="Futura Std Book"/>
          <w:b/>
          <w:bCs/>
          <w:sz w:val="18"/>
          <w:szCs w:val="18"/>
        </w:rPr>
      </w:pPr>
    </w:p>
    <w:p w:rsidR="005E25CB" w:rsidRPr="00E901B0" w:rsidRDefault="005E25CB" w:rsidP="00E901B0">
      <w:pPr>
        <w:spacing w:after="60"/>
        <w:ind w:left="1276" w:hanging="1276"/>
        <w:rPr>
          <w:rFonts w:ascii="Verdana" w:hAnsi="Verdana" w:cs="Tahoma"/>
          <w:sz w:val="18"/>
          <w:szCs w:val="18"/>
        </w:rPr>
      </w:pPr>
      <w:r w:rsidRPr="00E901B0">
        <w:rPr>
          <w:rFonts w:ascii="Verdana" w:hAnsi="Verdana" w:cs="Tahoma"/>
          <w:sz w:val="18"/>
          <w:szCs w:val="18"/>
        </w:rPr>
        <w:t xml:space="preserve">OGGETTO: </w:t>
      </w:r>
      <w:r w:rsidR="00E901B0">
        <w:rPr>
          <w:rFonts w:ascii="Verdana" w:hAnsi="Verdana" w:cs="Tahoma"/>
          <w:sz w:val="18"/>
          <w:szCs w:val="18"/>
        </w:rPr>
        <w:tab/>
        <w:t>Gara a procedura aperta in mo</w:t>
      </w:r>
      <w:r w:rsidR="00515F4A" w:rsidRPr="00E901B0">
        <w:rPr>
          <w:rFonts w:ascii="Verdana" w:hAnsi="Verdana" w:cs="Tahoma"/>
          <w:sz w:val="18"/>
          <w:szCs w:val="18"/>
        </w:rPr>
        <w:t>dalità telematica per la stipula di un “ACCORDO QUADRO MUL-TIFORNITORE PER ACQUISTO DI STRUMENTAZIONE INFOR</w:t>
      </w:r>
      <w:r w:rsidR="00E901B0">
        <w:rPr>
          <w:rFonts w:ascii="Verdana" w:hAnsi="Verdana" w:cs="Tahoma"/>
          <w:sz w:val="18"/>
          <w:szCs w:val="18"/>
        </w:rPr>
        <w:t>MATI</w:t>
      </w:r>
      <w:r w:rsidR="0078329D" w:rsidRPr="00E901B0">
        <w:rPr>
          <w:rFonts w:ascii="Verdana" w:hAnsi="Verdana" w:cs="Tahoma"/>
          <w:sz w:val="18"/>
          <w:szCs w:val="18"/>
        </w:rPr>
        <w:t>CA, DI DISPOSITIVI DI TELE</w:t>
      </w:r>
      <w:r w:rsidR="00E901B0">
        <w:rPr>
          <w:rFonts w:ascii="Verdana" w:hAnsi="Verdana" w:cs="Tahoma"/>
          <w:sz w:val="18"/>
          <w:szCs w:val="18"/>
        </w:rPr>
        <w:t>FONIA MOBILE E SERVIZI CON</w:t>
      </w:r>
      <w:r w:rsidR="00515F4A" w:rsidRPr="00E901B0">
        <w:rPr>
          <w:rFonts w:ascii="Verdana" w:hAnsi="Verdana" w:cs="Tahoma"/>
          <w:sz w:val="18"/>
          <w:szCs w:val="18"/>
        </w:rPr>
        <w:t>NESSI A FAVORE DEGLI E</w:t>
      </w:r>
      <w:r w:rsidR="00E901B0">
        <w:rPr>
          <w:rFonts w:ascii="Verdana" w:hAnsi="Verdana" w:cs="Tahoma"/>
          <w:sz w:val="18"/>
          <w:szCs w:val="18"/>
        </w:rPr>
        <w:t>NTI E DELLE AMMINISTRAZIONI DEL</w:t>
      </w:r>
      <w:r w:rsidR="00515F4A" w:rsidRPr="00E901B0">
        <w:rPr>
          <w:rFonts w:ascii="Verdana" w:hAnsi="Verdana" w:cs="Tahoma"/>
          <w:sz w:val="18"/>
          <w:szCs w:val="18"/>
        </w:rPr>
        <w:t>LA REGIONE PUGLIA”</w:t>
      </w:r>
      <w:r w:rsidRPr="00E901B0">
        <w:rPr>
          <w:rFonts w:ascii="Verdana" w:hAnsi="Verdana"/>
          <w:sz w:val="18"/>
          <w:szCs w:val="18"/>
        </w:rPr>
        <w:t>:</w:t>
      </w:r>
      <w:r w:rsidRPr="00E901B0">
        <w:rPr>
          <w:rFonts w:ascii="Verdana" w:hAnsi="Verdana"/>
          <w:b/>
          <w:i/>
          <w:sz w:val="18"/>
          <w:szCs w:val="18"/>
        </w:rPr>
        <w:t xml:space="preserve"> </w:t>
      </w:r>
      <w:r w:rsidRPr="00E901B0">
        <w:rPr>
          <w:rFonts w:ascii="Verdana" w:hAnsi="Verdana" w:cs="Verdana"/>
          <w:b/>
          <w:sz w:val="18"/>
          <w:szCs w:val="18"/>
        </w:rPr>
        <w:t>Dichiarazione di</w:t>
      </w:r>
      <w:r w:rsidRPr="00E901B0">
        <w:rPr>
          <w:rFonts w:ascii="Verdana" w:hAnsi="Verdana" w:cs="Verdana"/>
          <w:sz w:val="18"/>
          <w:szCs w:val="18"/>
        </w:rPr>
        <w:t xml:space="preserve"> </w:t>
      </w:r>
      <w:r w:rsidRPr="00E901B0">
        <w:rPr>
          <w:rFonts w:ascii="Verdana" w:hAnsi="Verdana" w:cs="Verdana"/>
          <w:b/>
          <w:sz w:val="18"/>
          <w:szCs w:val="18"/>
        </w:rPr>
        <w:t>Offerta Economica</w:t>
      </w:r>
      <w:r w:rsidRPr="00E901B0">
        <w:rPr>
          <w:rFonts w:ascii="Verdana" w:hAnsi="Verdana" w:cs="Tahoma"/>
          <w:sz w:val="18"/>
          <w:szCs w:val="18"/>
        </w:rPr>
        <w:t>.</w:t>
      </w:r>
    </w:p>
    <w:p w:rsidR="005E25CB" w:rsidRDefault="005E25CB" w:rsidP="005E25CB">
      <w:pPr>
        <w:ind w:left="1276" w:hanging="1276"/>
        <w:rPr>
          <w:rFonts w:ascii="Verdana" w:hAnsi="Verdana" w:cs="Tahoma"/>
          <w:sz w:val="18"/>
          <w:szCs w:val="18"/>
        </w:rPr>
      </w:pPr>
      <w:r w:rsidRPr="00E901B0">
        <w:rPr>
          <w:rFonts w:ascii="Verdana" w:hAnsi="Verdana" w:cs="Tahoma"/>
          <w:sz w:val="18"/>
          <w:szCs w:val="18"/>
        </w:rPr>
        <w:tab/>
        <w:t xml:space="preserve">CIG </w:t>
      </w:r>
      <w:r w:rsidR="00E901B0" w:rsidRPr="00E901B0">
        <w:rPr>
          <w:rFonts w:ascii="Verdana" w:hAnsi="Verdana" w:cs="Tahoma"/>
          <w:sz w:val="18"/>
          <w:szCs w:val="18"/>
        </w:rPr>
        <w:t>66474690F5</w:t>
      </w:r>
      <w:r w:rsidRPr="00E901B0">
        <w:rPr>
          <w:rFonts w:ascii="Verdana" w:hAnsi="Verdana" w:cs="Tahoma"/>
          <w:sz w:val="18"/>
          <w:szCs w:val="18"/>
        </w:rPr>
        <w:t>.</w:t>
      </w:r>
    </w:p>
    <w:p w:rsidR="00E901B0" w:rsidRPr="00E901B0" w:rsidRDefault="00E901B0" w:rsidP="005E25CB">
      <w:pPr>
        <w:ind w:left="1276" w:hanging="1276"/>
        <w:rPr>
          <w:rFonts w:ascii="Verdana" w:hAnsi="Verdana" w:cs="Tahoma"/>
          <w:sz w:val="18"/>
          <w:szCs w:val="18"/>
        </w:rPr>
      </w:pPr>
    </w:p>
    <w:tbl>
      <w:tblPr>
        <w:tblW w:w="9858" w:type="dxa"/>
        <w:tblLayout w:type="fixed"/>
        <w:tblLook w:val="01E0" w:firstRow="1" w:lastRow="1" w:firstColumn="1" w:lastColumn="1" w:noHBand="0" w:noVBand="0"/>
      </w:tblPr>
      <w:tblGrid>
        <w:gridCol w:w="2391"/>
        <w:gridCol w:w="2679"/>
        <w:gridCol w:w="1701"/>
        <w:gridCol w:w="1005"/>
        <w:gridCol w:w="957"/>
        <w:gridCol w:w="446"/>
        <w:gridCol w:w="679"/>
      </w:tblGrid>
      <w:tr w:rsidR="005E25CB" w:rsidRPr="00E901B0" w:rsidTr="003838C5">
        <w:trPr>
          <w:trHeight w:val="20"/>
        </w:trPr>
        <w:tc>
          <w:tcPr>
            <w:tcW w:w="2391" w:type="dxa"/>
            <w:shd w:val="clear" w:color="000000" w:fill="auto"/>
            <w:vAlign w:val="center"/>
          </w:tcPr>
          <w:p w:rsidR="005E25CB" w:rsidRPr="00E901B0" w:rsidRDefault="005E25CB" w:rsidP="003838C5">
            <w:pPr>
              <w:tabs>
                <w:tab w:val="center" w:pos="4962"/>
                <w:tab w:val="left" w:pos="5529"/>
              </w:tabs>
              <w:rPr>
                <w:rFonts w:ascii="Verdana" w:hAnsi="Verdana" w:cs="Verdana"/>
                <w:sz w:val="18"/>
                <w:szCs w:val="18"/>
              </w:rPr>
            </w:pPr>
            <w:r w:rsidRPr="00E901B0">
              <w:rPr>
                <w:rFonts w:ascii="Verdana" w:hAnsi="Verdana" w:cs="Verdana"/>
                <w:sz w:val="18"/>
                <w:szCs w:val="18"/>
              </w:rPr>
              <w:t>Il sottoscritto</w:t>
            </w:r>
          </w:p>
        </w:tc>
        <w:tc>
          <w:tcPr>
            <w:tcW w:w="7467" w:type="dxa"/>
            <w:gridSpan w:val="6"/>
            <w:shd w:val="clear" w:color="000000" w:fill="auto"/>
            <w:vAlign w:val="center"/>
          </w:tcPr>
          <w:p w:rsidR="005E25CB" w:rsidRPr="00E901B0" w:rsidRDefault="005E25CB" w:rsidP="003838C5">
            <w:pPr>
              <w:tabs>
                <w:tab w:val="center" w:pos="4962"/>
                <w:tab w:val="left" w:pos="5529"/>
              </w:tabs>
              <w:rPr>
                <w:rFonts w:ascii="Verdana" w:hAnsi="Verdana" w:cs="Verdana"/>
                <w:sz w:val="18"/>
                <w:szCs w:val="18"/>
              </w:rPr>
            </w:pPr>
          </w:p>
        </w:tc>
      </w:tr>
      <w:tr w:rsidR="005E25CB" w:rsidRPr="00E901B0" w:rsidTr="003838C5">
        <w:trPr>
          <w:trHeight w:val="20"/>
        </w:trPr>
        <w:tc>
          <w:tcPr>
            <w:tcW w:w="2391" w:type="dxa"/>
            <w:shd w:val="clear" w:color="auto" w:fill="auto"/>
            <w:vAlign w:val="center"/>
          </w:tcPr>
          <w:p w:rsidR="005E25CB" w:rsidRPr="00E901B0" w:rsidRDefault="005E25CB" w:rsidP="003838C5">
            <w:pPr>
              <w:tabs>
                <w:tab w:val="center" w:pos="4962"/>
                <w:tab w:val="left" w:pos="5529"/>
              </w:tabs>
              <w:rPr>
                <w:rFonts w:ascii="Verdana" w:hAnsi="Verdana" w:cs="Verdana"/>
                <w:sz w:val="18"/>
                <w:szCs w:val="18"/>
              </w:rPr>
            </w:pPr>
            <w:r w:rsidRPr="00E901B0">
              <w:rPr>
                <w:rFonts w:ascii="Verdana" w:hAnsi="Verdana" w:cs="Verdana"/>
                <w:sz w:val="18"/>
                <w:szCs w:val="18"/>
              </w:rPr>
              <w:t>in qualità di</w:t>
            </w:r>
          </w:p>
        </w:tc>
        <w:tc>
          <w:tcPr>
            <w:tcW w:w="7467" w:type="dxa"/>
            <w:gridSpan w:val="6"/>
            <w:tcBorders>
              <w:bottom w:val="single" w:sz="4" w:space="0" w:color="auto"/>
            </w:tcBorders>
            <w:shd w:val="clear" w:color="auto" w:fill="auto"/>
            <w:vAlign w:val="center"/>
          </w:tcPr>
          <w:p w:rsidR="005E25CB" w:rsidRPr="00E901B0" w:rsidRDefault="005E25CB" w:rsidP="003838C5">
            <w:pPr>
              <w:tabs>
                <w:tab w:val="center" w:pos="4962"/>
                <w:tab w:val="left" w:pos="5529"/>
              </w:tabs>
              <w:ind w:left="-462" w:firstLine="462"/>
              <w:rPr>
                <w:rFonts w:ascii="Verdana" w:hAnsi="Verdana" w:cs="Verdana"/>
                <w:sz w:val="18"/>
                <w:szCs w:val="18"/>
              </w:rPr>
            </w:pPr>
          </w:p>
        </w:tc>
      </w:tr>
      <w:tr w:rsidR="005E25CB" w:rsidRPr="00E901B0" w:rsidTr="003838C5">
        <w:trPr>
          <w:trHeight w:val="20"/>
        </w:trPr>
        <w:tc>
          <w:tcPr>
            <w:tcW w:w="2391" w:type="dxa"/>
            <w:shd w:val="clear" w:color="auto" w:fill="auto"/>
            <w:vAlign w:val="center"/>
          </w:tcPr>
          <w:p w:rsidR="005E25CB" w:rsidRPr="00E901B0" w:rsidRDefault="005E25CB" w:rsidP="003838C5">
            <w:pPr>
              <w:tabs>
                <w:tab w:val="center" w:pos="4962"/>
                <w:tab w:val="left" w:pos="5529"/>
              </w:tabs>
              <w:rPr>
                <w:rFonts w:ascii="Verdana" w:hAnsi="Verdana" w:cs="Verdana"/>
                <w:sz w:val="18"/>
                <w:szCs w:val="18"/>
              </w:rPr>
            </w:pPr>
            <w:r w:rsidRPr="00E901B0">
              <w:rPr>
                <w:rFonts w:ascii="Verdana" w:hAnsi="Verdana" w:cs="Verdana"/>
                <w:sz w:val="18"/>
                <w:szCs w:val="18"/>
              </w:rPr>
              <w:t xml:space="preserve">dell’impresa </w:t>
            </w:r>
          </w:p>
        </w:tc>
        <w:tc>
          <w:tcPr>
            <w:tcW w:w="7467" w:type="dxa"/>
            <w:gridSpan w:val="6"/>
            <w:tcBorders>
              <w:bottom w:val="single" w:sz="4" w:space="0" w:color="auto"/>
            </w:tcBorders>
            <w:shd w:val="clear" w:color="auto" w:fill="auto"/>
            <w:vAlign w:val="center"/>
          </w:tcPr>
          <w:p w:rsidR="005E25CB" w:rsidRPr="00E901B0" w:rsidRDefault="005E25CB" w:rsidP="003838C5">
            <w:pPr>
              <w:tabs>
                <w:tab w:val="center" w:pos="4962"/>
                <w:tab w:val="left" w:pos="5529"/>
              </w:tabs>
              <w:rPr>
                <w:rFonts w:ascii="Verdana" w:hAnsi="Verdana" w:cs="Verdana"/>
                <w:sz w:val="18"/>
                <w:szCs w:val="18"/>
              </w:rPr>
            </w:pPr>
          </w:p>
        </w:tc>
      </w:tr>
      <w:tr w:rsidR="005E25CB" w:rsidRPr="00E901B0" w:rsidTr="003838C5">
        <w:trPr>
          <w:trHeight w:val="20"/>
        </w:trPr>
        <w:tc>
          <w:tcPr>
            <w:tcW w:w="2391" w:type="dxa"/>
            <w:shd w:val="clear" w:color="auto" w:fill="auto"/>
            <w:vAlign w:val="center"/>
          </w:tcPr>
          <w:p w:rsidR="005E25CB" w:rsidRPr="00E901B0" w:rsidRDefault="005E25CB" w:rsidP="003838C5">
            <w:pPr>
              <w:tabs>
                <w:tab w:val="center" w:pos="4962"/>
                <w:tab w:val="left" w:pos="5529"/>
              </w:tabs>
              <w:rPr>
                <w:rFonts w:ascii="Verdana" w:hAnsi="Verdana" w:cs="Verdana"/>
                <w:sz w:val="18"/>
                <w:szCs w:val="18"/>
              </w:rPr>
            </w:pPr>
            <w:r w:rsidRPr="00E901B0">
              <w:rPr>
                <w:rFonts w:ascii="Verdana" w:hAnsi="Verdana" w:cs="Verdana"/>
                <w:sz w:val="18"/>
                <w:szCs w:val="18"/>
              </w:rPr>
              <w:t>con sede legale in via</w:t>
            </w:r>
          </w:p>
        </w:tc>
        <w:tc>
          <w:tcPr>
            <w:tcW w:w="6342" w:type="dxa"/>
            <w:gridSpan w:val="4"/>
            <w:tcBorders>
              <w:bottom w:val="single" w:sz="4" w:space="0" w:color="auto"/>
            </w:tcBorders>
            <w:shd w:val="clear" w:color="auto" w:fill="auto"/>
            <w:vAlign w:val="center"/>
          </w:tcPr>
          <w:p w:rsidR="005E25CB" w:rsidRPr="00E901B0" w:rsidRDefault="005E25CB" w:rsidP="003838C5">
            <w:pPr>
              <w:tabs>
                <w:tab w:val="center" w:pos="4962"/>
                <w:tab w:val="left" w:pos="5529"/>
              </w:tabs>
              <w:rPr>
                <w:rFonts w:ascii="Verdana" w:hAnsi="Verdana" w:cs="Verdana"/>
                <w:sz w:val="18"/>
                <w:szCs w:val="18"/>
              </w:rPr>
            </w:pPr>
          </w:p>
        </w:tc>
        <w:tc>
          <w:tcPr>
            <w:tcW w:w="446" w:type="dxa"/>
            <w:shd w:val="clear" w:color="auto" w:fill="auto"/>
            <w:vAlign w:val="center"/>
          </w:tcPr>
          <w:p w:rsidR="005E25CB" w:rsidRPr="00E901B0" w:rsidRDefault="005E25CB" w:rsidP="003838C5">
            <w:pPr>
              <w:tabs>
                <w:tab w:val="center" w:pos="4962"/>
                <w:tab w:val="left" w:pos="5529"/>
              </w:tabs>
              <w:rPr>
                <w:rFonts w:ascii="Verdana" w:hAnsi="Verdana" w:cs="Verdana"/>
                <w:sz w:val="18"/>
                <w:szCs w:val="18"/>
              </w:rPr>
            </w:pPr>
            <w:r w:rsidRPr="00E901B0">
              <w:rPr>
                <w:rFonts w:ascii="Verdana" w:hAnsi="Verdana" w:cs="Verdana"/>
                <w:sz w:val="18"/>
                <w:szCs w:val="18"/>
              </w:rPr>
              <w:t>n.</w:t>
            </w:r>
          </w:p>
        </w:tc>
        <w:tc>
          <w:tcPr>
            <w:tcW w:w="679" w:type="dxa"/>
            <w:tcBorders>
              <w:bottom w:val="single" w:sz="4" w:space="0" w:color="auto"/>
            </w:tcBorders>
            <w:shd w:val="clear" w:color="auto" w:fill="auto"/>
            <w:vAlign w:val="center"/>
          </w:tcPr>
          <w:p w:rsidR="005E25CB" w:rsidRPr="00E901B0" w:rsidRDefault="005E25CB" w:rsidP="003838C5">
            <w:pPr>
              <w:tabs>
                <w:tab w:val="center" w:pos="4962"/>
                <w:tab w:val="left" w:pos="5529"/>
              </w:tabs>
              <w:rPr>
                <w:rFonts w:ascii="Verdana" w:hAnsi="Verdana" w:cs="Verdana"/>
                <w:sz w:val="18"/>
                <w:szCs w:val="18"/>
              </w:rPr>
            </w:pPr>
          </w:p>
        </w:tc>
      </w:tr>
      <w:tr w:rsidR="005E25CB" w:rsidRPr="00E901B0" w:rsidTr="003838C5">
        <w:trPr>
          <w:trHeight w:val="20"/>
        </w:trPr>
        <w:tc>
          <w:tcPr>
            <w:tcW w:w="2391" w:type="dxa"/>
            <w:shd w:val="clear" w:color="auto" w:fill="auto"/>
            <w:vAlign w:val="center"/>
          </w:tcPr>
          <w:p w:rsidR="005E25CB" w:rsidRPr="00E901B0" w:rsidRDefault="00515F4A" w:rsidP="003838C5">
            <w:pPr>
              <w:tabs>
                <w:tab w:val="center" w:pos="4962"/>
                <w:tab w:val="left" w:pos="5529"/>
              </w:tabs>
              <w:rPr>
                <w:rFonts w:ascii="Verdana" w:hAnsi="Verdana" w:cs="Verdana"/>
                <w:sz w:val="18"/>
                <w:szCs w:val="18"/>
              </w:rPr>
            </w:pPr>
            <w:r w:rsidRPr="00E901B0">
              <w:rPr>
                <w:rFonts w:ascii="Verdana" w:hAnsi="Verdana" w:cs="Verdana"/>
                <w:sz w:val="18"/>
                <w:szCs w:val="18"/>
              </w:rPr>
              <w:t xml:space="preserve">CAP - </w:t>
            </w:r>
            <w:r w:rsidR="005E25CB" w:rsidRPr="00E901B0">
              <w:rPr>
                <w:rFonts w:ascii="Verdana" w:hAnsi="Verdana" w:cs="Verdana"/>
                <w:sz w:val="18"/>
                <w:szCs w:val="18"/>
              </w:rPr>
              <w:t>Città</w:t>
            </w:r>
          </w:p>
        </w:tc>
        <w:tc>
          <w:tcPr>
            <w:tcW w:w="5385" w:type="dxa"/>
            <w:gridSpan w:val="3"/>
            <w:tcBorders>
              <w:bottom w:val="single" w:sz="4" w:space="0" w:color="auto"/>
            </w:tcBorders>
            <w:shd w:val="clear" w:color="auto" w:fill="auto"/>
            <w:vAlign w:val="center"/>
          </w:tcPr>
          <w:p w:rsidR="005E25CB" w:rsidRPr="00E901B0" w:rsidRDefault="005E25CB" w:rsidP="003838C5">
            <w:pPr>
              <w:tabs>
                <w:tab w:val="center" w:pos="4962"/>
                <w:tab w:val="left" w:pos="5529"/>
              </w:tabs>
              <w:rPr>
                <w:rFonts w:ascii="Verdana" w:hAnsi="Verdana" w:cs="Verdana"/>
                <w:sz w:val="18"/>
                <w:szCs w:val="18"/>
              </w:rPr>
            </w:pPr>
            <w:r w:rsidRPr="00E901B0">
              <w:rPr>
                <w:rFonts w:ascii="Verdana" w:hAnsi="Verdana" w:cs="Verdana"/>
                <w:sz w:val="18"/>
                <w:szCs w:val="18"/>
              </w:rPr>
              <w:tab/>
            </w:r>
          </w:p>
        </w:tc>
        <w:tc>
          <w:tcPr>
            <w:tcW w:w="957" w:type="dxa"/>
            <w:shd w:val="clear" w:color="auto" w:fill="auto"/>
            <w:vAlign w:val="center"/>
          </w:tcPr>
          <w:p w:rsidR="005E25CB" w:rsidRPr="00E901B0" w:rsidRDefault="005E25CB" w:rsidP="003838C5">
            <w:pPr>
              <w:tabs>
                <w:tab w:val="center" w:pos="4962"/>
                <w:tab w:val="left" w:pos="5529"/>
              </w:tabs>
              <w:rPr>
                <w:rFonts w:ascii="Verdana" w:hAnsi="Verdana" w:cs="Verdana"/>
                <w:sz w:val="18"/>
                <w:szCs w:val="18"/>
              </w:rPr>
            </w:pPr>
            <w:r w:rsidRPr="00E901B0">
              <w:rPr>
                <w:rFonts w:ascii="Verdana" w:hAnsi="Verdana" w:cs="Verdana"/>
                <w:sz w:val="18"/>
                <w:szCs w:val="18"/>
              </w:rPr>
              <w:t>Prov.</w:t>
            </w:r>
          </w:p>
        </w:tc>
        <w:tc>
          <w:tcPr>
            <w:tcW w:w="1125" w:type="dxa"/>
            <w:gridSpan w:val="2"/>
            <w:tcBorders>
              <w:bottom w:val="single" w:sz="4" w:space="0" w:color="auto"/>
            </w:tcBorders>
            <w:shd w:val="clear" w:color="auto" w:fill="auto"/>
            <w:vAlign w:val="center"/>
          </w:tcPr>
          <w:p w:rsidR="005E25CB" w:rsidRPr="00E901B0" w:rsidRDefault="005E25CB" w:rsidP="003838C5">
            <w:pPr>
              <w:tabs>
                <w:tab w:val="center" w:pos="4962"/>
                <w:tab w:val="left" w:pos="5529"/>
              </w:tabs>
              <w:rPr>
                <w:rFonts w:ascii="Verdana" w:hAnsi="Verdana" w:cs="Verdana"/>
                <w:sz w:val="18"/>
                <w:szCs w:val="18"/>
              </w:rPr>
            </w:pPr>
          </w:p>
        </w:tc>
      </w:tr>
      <w:tr w:rsidR="005E25CB" w:rsidRPr="00E901B0" w:rsidTr="003838C5">
        <w:trPr>
          <w:trHeight w:val="20"/>
        </w:trPr>
        <w:tc>
          <w:tcPr>
            <w:tcW w:w="2391" w:type="dxa"/>
            <w:shd w:val="clear" w:color="auto" w:fill="auto"/>
            <w:vAlign w:val="center"/>
          </w:tcPr>
          <w:p w:rsidR="005E25CB" w:rsidRPr="00E901B0" w:rsidRDefault="005E25CB" w:rsidP="003838C5">
            <w:pPr>
              <w:tabs>
                <w:tab w:val="center" w:pos="4962"/>
                <w:tab w:val="left" w:pos="5529"/>
              </w:tabs>
              <w:rPr>
                <w:rFonts w:ascii="Verdana" w:hAnsi="Verdana" w:cs="Verdana"/>
                <w:sz w:val="18"/>
                <w:szCs w:val="18"/>
              </w:rPr>
            </w:pPr>
            <w:r w:rsidRPr="00E901B0">
              <w:rPr>
                <w:rFonts w:ascii="Verdana" w:hAnsi="Verdana" w:cs="Verdana"/>
                <w:sz w:val="18"/>
                <w:szCs w:val="18"/>
              </w:rPr>
              <w:t>Codice fiscale</w:t>
            </w:r>
          </w:p>
        </w:tc>
        <w:tc>
          <w:tcPr>
            <w:tcW w:w="2679" w:type="dxa"/>
            <w:tcBorders>
              <w:bottom w:val="single" w:sz="4" w:space="0" w:color="auto"/>
            </w:tcBorders>
            <w:shd w:val="clear" w:color="auto" w:fill="auto"/>
            <w:vAlign w:val="center"/>
          </w:tcPr>
          <w:p w:rsidR="005E25CB" w:rsidRPr="00E901B0" w:rsidRDefault="005E25CB" w:rsidP="003838C5">
            <w:pPr>
              <w:tabs>
                <w:tab w:val="center" w:pos="4962"/>
                <w:tab w:val="left" w:pos="5529"/>
              </w:tabs>
              <w:rPr>
                <w:rFonts w:ascii="Verdana" w:hAnsi="Verdana" w:cs="Verdana"/>
                <w:sz w:val="18"/>
                <w:szCs w:val="18"/>
              </w:rPr>
            </w:pPr>
            <w:r w:rsidRPr="00E901B0">
              <w:rPr>
                <w:rFonts w:ascii="Verdana" w:hAnsi="Verdana" w:cs="Verdana"/>
                <w:sz w:val="18"/>
                <w:szCs w:val="18"/>
              </w:rPr>
              <w:tab/>
            </w:r>
          </w:p>
        </w:tc>
        <w:tc>
          <w:tcPr>
            <w:tcW w:w="1701" w:type="dxa"/>
            <w:shd w:val="clear" w:color="auto" w:fill="auto"/>
            <w:vAlign w:val="center"/>
          </w:tcPr>
          <w:p w:rsidR="005E25CB" w:rsidRPr="00E901B0" w:rsidRDefault="005E25CB" w:rsidP="003838C5">
            <w:pPr>
              <w:tabs>
                <w:tab w:val="center" w:pos="4962"/>
                <w:tab w:val="left" w:pos="5529"/>
              </w:tabs>
              <w:rPr>
                <w:rFonts w:ascii="Verdana" w:hAnsi="Verdana" w:cs="Verdana"/>
                <w:sz w:val="18"/>
                <w:szCs w:val="18"/>
              </w:rPr>
            </w:pPr>
            <w:r w:rsidRPr="00E901B0">
              <w:rPr>
                <w:rFonts w:ascii="Verdana" w:hAnsi="Verdana" w:cs="Verdana"/>
                <w:sz w:val="18"/>
                <w:szCs w:val="18"/>
              </w:rPr>
              <w:t>Partita IVA</w:t>
            </w:r>
          </w:p>
        </w:tc>
        <w:tc>
          <w:tcPr>
            <w:tcW w:w="3087" w:type="dxa"/>
            <w:gridSpan w:val="4"/>
            <w:tcBorders>
              <w:bottom w:val="single" w:sz="4" w:space="0" w:color="auto"/>
            </w:tcBorders>
            <w:shd w:val="clear" w:color="auto" w:fill="auto"/>
            <w:vAlign w:val="center"/>
          </w:tcPr>
          <w:p w:rsidR="005E25CB" w:rsidRPr="00E901B0" w:rsidRDefault="005E25CB" w:rsidP="003838C5">
            <w:pPr>
              <w:tabs>
                <w:tab w:val="center" w:pos="4962"/>
                <w:tab w:val="left" w:pos="5529"/>
              </w:tabs>
              <w:rPr>
                <w:rFonts w:ascii="Verdana" w:hAnsi="Verdana" w:cs="Verdana"/>
                <w:sz w:val="18"/>
                <w:szCs w:val="18"/>
              </w:rPr>
            </w:pPr>
          </w:p>
        </w:tc>
      </w:tr>
    </w:tbl>
    <w:p w:rsidR="005E25CB" w:rsidRPr="00E901B0" w:rsidRDefault="005E25CB" w:rsidP="005E25CB">
      <w:pPr>
        <w:spacing w:after="120"/>
        <w:jc w:val="center"/>
        <w:rPr>
          <w:rFonts w:ascii="Verdana" w:hAnsi="Verdana"/>
          <w:b/>
          <w:sz w:val="18"/>
          <w:szCs w:val="18"/>
        </w:rPr>
      </w:pPr>
    </w:p>
    <w:p w:rsidR="005E25CB" w:rsidRPr="00E901B0" w:rsidRDefault="005E25CB" w:rsidP="005E25CB">
      <w:pPr>
        <w:spacing w:after="120"/>
        <w:jc w:val="center"/>
        <w:rPr>
          <w:rFonts w:ascii="Verdana" w:hAnsi="Verdana" w:cs="Tahoma"/>
          <w:b/>
          <w:sz w:val="18"/>
          <w:szCs w:val="18"/>
        </w:rPr>
      </w:pPr>
      <w:r w:rsidRPr="00E901B0">
        <w:rPr>
          <w:rFonts w:ascii="Verdana" w:hAnsi="Verdana" w:cs="Tahoma"/>
          <w:b/>
          <w:sz w:val="18"/>
          <w:szCs w:val="18"/>
        </w:rPr>
        <w:t>DICHIARA</w:t>
      </w:r>
    </w:p>
    <w:p w:rsidR="005E25CB" w:rsidRPr="00E901B0" w:rsidRDefault="005E25CB" w:rsidP="005E25CB">
      <w:pPr>
        <w:rPr>
          <w:rFonts w:ascii="Verdana" w:hAnsi="Verdana" w:cs="Tahoma"/>
          <w:b/>
          <w:sz w:val="18"/>
          <w:szCs w:val="18"/>
        </w:rPr>
      </w:pPr>
      <w:r w:rsidRPr="00E901B0">
        <w:rPr>
          <w:rFonts w:ascii="Verdana" w:hAnsi="Verdana" w:cs="Tahoma"/>
          <w:b/>
          <w:sz w:val="18"/>
          <w:szCs w:val="18"/>
        </w:rPr>
        <w:t>di praticare per l</w:t>
      </w:r>
      <w:r w:rsidR="00FF25AE" w:rsidRPr="00E901B0">
        <w:rPr>
          <w:rFonts w:ascii="Verdana" w:hAnsi="Verdana" w:cs="Tahoma"/>
          <w:b/>
          <w:sz w:val="18"/>
          <w:szCs w:val="18"/>
        </w:rPr>
        <w:t>a fornitura di cui all’oggetto</w:t>
      </w:r>
      <w:r w:rsidR="00C946DD" w:rsidRPr="00E901B0">
        <w:rPr>
          <w:rFonts w:ascii="Verdana" w:hAnsi="Verdana" w:cs="Tahoma"/>
          <w:b/>
          <w:sz w:val="18"/>
          <w:szCs w:val="18"/>
        </w:rPr>
        <w:t xml:space="preserve"> </w:t>
      </w:r>
      <w:r w:rsidRPr="00E901B0">
        <w:rPr>
          <w:rFonts w:ascii="Verdana" w:hAnsi="Verdana" w:cs="Tahoma"/>
          <w:b/>
          <w:sz w:val="18"/>
          <w:szCs w:val="18"/>
        </w:rPr>
        <w:t>i prezzi unitari</w:t>
      </w:r>
      <w:r w:rsidR="00C946DD" w:rsidRPr="00E901B0">
        <w:rPr>
          <w:rFonts w:ascii="Verdana" w:hAnsi="Verdana" w:cs="Tahoma"/>
          <w:b/>
          <w:sz w:val="18"/>
          <w:szCs w:val="18"/>
        </w:rPr>
        <w:t xml:space="preserve"> </w:t>
      </w:r>
      <w:r w:rsidRPr="00E901B0">
        <w:rPr>
          <w:rFonts w:ascii="Verdana" w:hAnsi="Verdana" w:cs="Tahoma"/>
          <w:b/>
          <w:sz w:val="18"/>
          <w:szCs w:val="18"/>
        </w:rPr>
        <w:t xml:space="preserve">indicati </w:t>
      </w:r>
      <w:r w:rsidR="00FF25AE" w:rsidRPr="00E901B0">
        <w:rPr>
          <w:rFonts w:ascii="Verdana" w:hAnsi="Verdana" w:cs="Tahoma"/>
          <w:b/>
          <w:sz w:val="18"/>
          <w:szCs w:val="18"/>
        </w:rPr>
        <w:t>nella sezione “Busta economica” della piattaforma</w:t>
      </w:r>
    </w:p>
    <w:p w:rsidR="00477001" w:rsidRPr="00E901B0" w:rsidRDefault="00477001" w:rsidP="005E25CB">
      <w:pPr>
        <w:rPr>
          <w:rFonts w:ascii="Verdana" w:hAnsi="Verdana" w:cs="Tahoma"/>
          <w:b/>
          <w:strike/>
          <w:sz w:val="18"/>
          <w:szCs w:val="18"/>
        </w:rPr>
      </w:pPr>
    </w:p>
    <w:p w:rsidR="005E25CB" w:rsidRPr="00E901B0" w:rsidRDefault="005E25CB" w:rsidP="005E25CB">
      <w:pPr>
        <w:rPr>
          <w:rFonts w:ascii="Verdana" w:hAnsi="Verdana" w:cs="Tahoma"/>
          <w:bCs/>
          <w:sz w:val="18"/>
          <w:szCs w:val="18"/>
        </w:rPr>
      </w:pPr>
      <w:r w:rsidRPr="00E901B0">
        <w:rPr>
          <w:rFonts w:ascii="Verdana" w:hAnsi="Verdana" w:cs="Tahoma"/>
          <w:bCs/>
          <w:sz w:val="18"/>
          <w:szCs w:val="18"/>
        </w:rPr>
        <w:t xml:space="preserve">e conseguentemente </w:t>
      </w:r>
      <w:r w:rsidRPr="00E901B0">
        <w:rPr>
          <w:rFonts w:ascii="Verdana" w:hAnsi="Verdana" w:cs="Tahoma"/>
          <w:sz w:val="18"/>
          <w:szCs w:val="18"/>
        </w:rPr>
        <w:t>si impegna ad adempiere a tutte le obbligazioni previste nel bando di gara, nel disciplinare e nei relativi allegati per la fornitura d</w:t>
      </w:r>
      <w:r w:rsidR="00065D4D" w:rsidRPr="00E901B0">
        <w:rPr>
          <w:rFonts w:ascii="Verdana" w:hAnsi="Verdana" w:cs="Tahoma"/>
          <w:sz w:val="18"/>
          <w:szCs w:val="18"/>
        </w:rPr>
        <w:t>i</w:t>
      </w:r>
      <w:r w:rsidRPr="00E901B0">
        <w:rPr>
          <w:rFonts w:ascii="Verdana" w:hAnsi="Verdana" w:cs="Tahoma"/>
          <w:sz w:val="18"/>
          <w:szCs w:val="18"/>
        </w:rPr>
        <w:t xml:space="preserve"> cui all’oggetto per un </w:t>
      </w:r>
      <w:r w:rsidRPr="00E901B0">
        <w:rPr>
          <w:rFonts w:ascii="Verdana" w:hAnsi="Verdana" w:cs="Tahoma"/>
          <w:bCs/>
          <w:sz w:val="18"/>
          <w:szCs w:val="18"/>
        </w:rPr>
        <w:t xml:space="preserve">importo complessivo </w:t>
      </w:r>
      <w:r w:rsidR="00FF25AE" w:rsidRPr="00E901B0">
        <w:rPr>
          <w:rFonts w:ascii="Verdana" w:hAnsi="Verdana" w:cs="Tahoma"/>
          <w:bCs/>
          <w:sz w:val="18"/>
          <w:szCs w:val="18"/>
        </w:rPr>
        <w:t>corrispondente a quello generato dal sistema</w:t>
      </w:r>
      <w:r w:rsidRPr="00E901B0">
        <w:rPr>
          <w:rFonts w:ascii="Verdana" w:hAnsi="Verdana" w:cs="Tahoma"/>
          <w:bCs/>
          <w:sz w:val="18"/>
          <w:szCs w:val="18"/>
        </w:rPr>
        <w:t>:</w:t>
      </w:r>
    </w:p>
    <w:p w:rsidR="00B742B4" w:rsidRPr="00E901B0" w:rsidRDefault="00B742B4" w:rsidP="005E25CB">
      <w:pPr>
        <w:rPr>
          <w:rFonts w:ascii="Verdana" w:hAnsi="Verdana" w:cs="Tahoma"/>
          <w:sz w:val="18"/>
          <w:szCs w:val="1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6981"/>
      </w:tblGrid>
      <w:tr w:rsidR="005E25CB" w:rsidRPr="00E901B0" w:rsidTr="00B742B4">
        <w:trPr>
          <w:jc w:val="center"/>
        </w:trPr>
        <w:tc>
          <w:tcPr>
            <w:tcW w:w="9778" w:type="dxa"/>
            <w:gridSpan w:val="2"/>
            <w:shd w:val="clear" w:color="auto" w:fill="999999"/>
          </w:tcPr>
          <w:p w:rsidR="00846E4A" w:rsidRPr="00E901B0" w:rsidRDefault="00846E4A" w:rsidP="003838C5">
            <w:pPr>
              <w:autoSpaceDE w:val="0"/>
              <w:autoSpaceDN w:val="0"/>
              <w:adjustRightInd w:val="0"/>
              <w:jc w:val="center"/>
              <w:rPr>
                <w:rFonts w:ascii="Verdana" w:hAnsi="Verdana" w:cs="Tahoma"/>
                <w:b/>
                <w:bCs/>
                <w:i/>
                <w:iCs/>
                <w:sz w:val="18"/>
                <w:szCs w:val="18"/>
              </w:rPr>
            </w:pPr>
          </w:p>
          <w:p w:rsidR="005E25CB" w:rsidRPr="00E901B0" w:rsidRDefault="005E25CB" w:rsidP="003838C5">
            <w:pPr>
              <w:autoSpaceDE w:val="0"/>
              <w:autoSpaceDN w:val="0"/>
              <w:adjustRightInd w:val="0"/>
              <w:jc w:val="center"/>
              <w:rPr>
                <w:rFonts w:ascii="Verdana" w:hAnsi="Verdana" w:cs="Tahoma"/>
                <w:b/>
                <w:bCs/>
                <w:i/>
                <w:iCs/>
                <w:sz w:val="18"/>
                <w:szCs w:val="18"/>
              </w:rPr>
            </w:pPr>
            <w:r w:rsidRPr="00E901B0">
              <w:rPr>
                <w:rFonts w:ascii="Verdana" w:hAnsi="Verdana" w:cs="Tahoma"/>
                <w:b/>
                <w:bCs/>
                <w:i/>
                <w:iCs/>
                <w:sz w:val="18"/>
                <w:szCs w:val="18"/>
              </w:rPr>
              <w:t>Importo offerto (IVA esclusa) in Euro</w:t>
            </w:r>
          </w:p>
          <w:p w:rsidR="00846E4A" w:rsidRPr="00E901B0" w:rsidRDefault="00846E4A" w:rsidP="003838C5">
            <w:pPr>
              <w:autoSpaceDE w:val="0"/>
              <w:autoSpaceDN w:val="0"/>
              <w:adjustRightInd w:val="0"/>
              <w:jc w:val="center"/>
              <w:rPr>
                <w:rFonts w:ascii="Verdana" w:hAnsi="Verdana" w:cs="Tahoma"/>
                <w:i/>
                <w:iCs/>
                <w:sz w:val="18"/>
                <w:szCs w:val="18"/>
                <w:highlight w:val="lightGray"/>
              </w:rPr>
            </w:pPr>
          </w:p>
        </w:tc>
      </w:tr>
      <w:tr w:rsidR="005E25CB" w:rsidRPr="00E901B0" w:rsidTr="00B742B4">
        <w:trPr>
          <w:jc w:val="center"/>
        </w:trPr>
        <w:tc>
          <w:tcPr>
            <w:tcW w:w="2197" w:type="dxa"/>
            <w:shd w:val="clear" w:color="auto" w:fill="CCCCCC"/>
          </w:tcPr>
          <w:p w:rsidR="005E25CB" w:rsidRPr="00E901B0" w:rsidRDefault="005E25CB" w:rsidP="003838C5">
            <w:pPr>
              <w:autoSpaceDE w:val="0"/>
              <w:autoSpaceDN w:val="0"/>
              <w:adjustRightInd w:val="0"/>
              <w:spacing w:after="120"/>
              <w:rPr>
                <w:rFonts w:ascii="Verdana" w:hAnsi="Verdana" w:cs="Tahoma"/>
                <w:b/>
                <w:i/>
                <w:iCs/>
                <w:sz w:val="18"/>
                <w:szCs w:val="18"/>
              </w:rPr>
            </w:pPr>
            <w:r w:rsidRPr="00E901B0">
              <w:rPr>
                <w:rFonts w:ascii="Verdana" w:hAnsi="Verdana" w:cs="Tahoma"/>
                <w:b/>
                <w:i/>
                <w:iCs/>
                <w:sz w:val="18"/>
                <w:szCs w:val="18"/>
              </w:rPr>
              <w:t xml:space="preserve">In cifra </w:t>
            </w:r>
          </w:p>
        </w:tc>
        <w:tc>
          <w:tcPr>
            <w:tcW w:w="7581" w:type="dxa"/>
          </w:tcPr>
          <w:p w:rsidR="005E25CB" w:rsidRPr="00E901B0" w:rsidRDefault="005E25CB" w:rsidP="003838C5">
            <w:pPr>
              <w:autoSpaceDE w:val="0"/>
              <w:autoSpaceDN w:val="0"/>
              <w:adjustRightInd w:val="0"/>
              <w:spacing w:after="120"/>
              <w:rPr>
                <w:rFonts w:ascii="Verdana" w:hAnsi="Verdana" w:cs="Tahoma"/>
                <w:i/>
                <w:iCs/>
                <w:sz w:val="18"/>
                <w:szCs w:val="18"/>
                <w:highlight w:val="lightGray"/>
              </w:rPr>
            </w:pPr>
          </w:p>
        </w:tc>
      </w:tr>
      <w:tr w:rsidR="005E25CB" w:rsidRPr="00E901B0" w:rsidTr="00B742B4">
        <w:trPr>
          <w:jc w:val="center"/>
        </w:trPr>
        <w:tc>
          <w:tcPr>
            <w:tcW w:w="2197" w:type="dxa"/>
            <w:shd w:val="clear" w:color="auto" w:fill="CCCCCC"/>
          </w:tcPr>
          <w:p w:rsidR="005E25CB" w:rsidRPr="00E901B0" w:rsidRDefault="005E25CB" w:rsidP="003838C5">
            <w:pPr>
              <w:autoSpaceDE w:val="0"/>
              <w:autoSpaceDN w:val="0"/>
              <w:adjustRightInd w:val="0"/>
              <w:spacing w:after="120"/>
              <w:rPr>
                <w:rFonts w:ascii="Verdana" w:hAnsi="Verdana" w:cs="Tahoma"/>
                <w:b/>
                <w:i/>
                <w:iCs/>
                <w:sz w:val="18"/>
                <w:szCs w:val="18"/>
              </w:rPr>
            </w:pPr>
            <w:r w:rsidRPr="00E901B0">
              <w:rPr>
                <w:rFonts w:ascii="Verdana" w:hAnsi="Verdana" w:cs="Tahoma"/>
                <w:b/>
                <w:bCs/>
                <w:i/>
                <w:iCs/>
                <w:sz w:val="18"/>
                <w:szCs w:val="18"/>
              </w:rPr>
              <w:t>In lettera</w:t>
            </w:r>
          </w:p>
        </w:tc>
        <w:tc>
          <w:tcPr>
            <w:tcW w:w="7581" w:type="dxa"/>
          </w:tcPr>
          <w:p w:rsidR="005E25CB" w:rsidRPr="00E901B0" w:rsidRDefault="005E25CB" w:rsidP="003838C5">
            <w:pPr>
              <w:autoSpaceDE w:val="0"/>
              <w:autoSpaceDN w:val="0"/>
              <w:adjustRightInd w:val="0"/>
              <w:spacing w:after="120"/>
              <w:rPr>
                <w:rFonts w:ascii="Verdana" w:hAnsi="Verdana" w:cs="Tahoma"/>
                <w:i/>
                <w:iCs/>
                <w:sz w:val="18"/>
                <w:szCs w:val="18"/>
                <w:highlight w:val="lightGray"/>
              </w:rPr>
            </w:pPr>
          </w:p>
        </w:tc>
      </w:tr>
    </w:tbl>
    <w:p w:rsidR="005E25CB" w:rsidRPr="00E901B0" w:rsidRDefault="005E25CB" w:rsidP="005E25CB">
      <w:pPr>
        <w:autoSpaceDE w:val="0"/>
        <w:autoSpaceDN w:val="0"/>
        <w:adjustRightInd w:val="0"/>
        <w:spacing w:after="120"/>
        <w:rPr>
          <w:rFonts w:ascii="Verdana" w:hAnsi="Verdana" w:cs="Tahoma"/>
          <w:b/>
          <w:i/>
          <w:sz w:val="18"/>
          <w:szCs w:val="18"/>
        </w:rPr>
      </w:pPr>
    </w:p>
    <w:p w:rsidR="005E25CB" w:rsidRPr="00E901B0" w:rsidRDefault="005E25CB" w:rsidP="005E25CB">
      <w:pPr>
        <w:autoSpaceDE w:val="0"/>
        <w:autoSpaceDN w:val="0"/>
        <w:adjustRightInd w:val="0"/>
        <w:spacing w:after="120"/>
        <w:rPr>
          <w:rFonts w:ascii="Verdana" w:hAnsi="Verdana" w:cs="Tahoma"/>
          <w:b/>
          <w:i/>
          <w:sz w:val="18"/>
          <w:szCs w:val="18"/>
        </w:rPr>
      </w:pPr>
      <w:r w:rsidRPr="00E901B0">
        <w:rPr>
          <w:rFonts w:ascii="Verdana" w:hAnsi="Verdana" w:cs="Tahoma"/>
          <w:b/>
          <w:i/>
          <w:sz w:val="18"/>
          <w:szCs w:val="18"/>
        </w:rPr>
        <w:t>di cui € ……………………, per costi relativi alla sicurezza afferenti all’esercizio dell’attività svolta dal concorrente medesimo (da indicare obbligatoriamente);</w:t>
      </w:r>
    </w:p>
    <w:p w:rsidR="005E25CB" w:rsidRPr="00E901B0" w:rsidRDefault="005E25CB" w:rsidP="005E25CB">
      <w:pPr>
        <w:autoSpaceDE w:val="0"/>
        <w:autoSpaceDN w:val="0"/>
        <w:adjustRightInd w:val="0"/>
        <w:spacing w:after="120"/>
        <w:rPr>
          <w:rFonts w:ascii="Verdana" w:hAnsi="Verdana" w:cs="Tahoma"/>
          <w:i/>
          <w:sz w:val="18"/>
          <w:szCs w:val="18"/>
        </w:rPr>
      </w:pPr>
      <w:r w:rsidRPr="00E901B0">
        <w:rPr>
          <w:rFonts w:ascii="Verdana" w:hAnsi="Verdana" w:cs="Tahoma"/>
          <w:i/>
          <w:sz w:val="18"/>
          <w:szCs w:val="18"/>
        </w:rPr>
        <w:t xml:space="preserve">oltre a € </w:t>
      </w:r>
      <w:r w:rsidR="00515F4A" w:rsidRPr="00E901B0">
        <w:rPr>
          <w:rFonts w:ascii="Verdana" w:hAnsi="Verdana" w:cs="Tahoma"/>
          <w:i/>
          <w:sz w:val="18"/>
          <w:szCs w:val="18"/>
        </w:rPr>
        <w:t>0,00</w:t>
      </w:r>
      <w:r w:rsidRPr="00E901B0">
        <w:rPr>
          <w:rFonts w:ascii="Verdana" w:hAnsi="Verdana" w:cs="Tahoma"/>
          <w:i/>
          <w:sz w:val="18"/>
          <w:szCs w:val="18"/>
        </w:rPr>
        <w:t xml:space="preserve"> IVA esclusa per oneri relativi alla sicurezza da interferenze non soggetti a ribasso.</w:t>
      </w:r>
    </w:p>
    <w:p w:rsidR="005E25CB" w:rsidRPr="00E901B0" w:rsidRDefault="005E25CB" w:rsidP="005E25CB">
      <w:pPr>
        <w:autoSpaceDE w:val="0"/>
        <w:autoSpaceDN w:val="0"/>
        <w:adjustRightInd w:val="0"/>
        <w:spacing w:after="120"/>
        <w:rPr>
          <w:rFonts w:ascii="Verdana" w:hAnsi="Verdana" w:cs="Tahoma"/>
          <w:sz w:val="18"/>
          <w:szCs w:val="18"/>
        </w:rPr>
      </w:pPr>
      <w:r w:rsidRPr="00E901B0">
        <w:rPr>
          <w:rFonts w:ascii="Verdana" w:hAnsi="Verdana" w:cs="Tahoma"/>
          <w:sz w:val="18"/>
          <w:szCs w:val="18"/>
        </w:rPr>
        <w:t>dichiara altresì:</w:t>
      </w:r>
    </w:p>
    <w:p w:rsidR="005E25CB" w:rsidRPr="00E901B0" w:rsidRDefault="005E25CB" w:rsidP="00320327">
      <w:pPr>
        <w:numPr>
          <w:ilvl w:val="0"/>
          <w:numId w:val="6"/>
        </w:numPr>
        <w:autoSpaceDE w:val="0"/>
        <w:autoSpaceDN w:val="0"/>
        <w:adjustRightInd w:val="0"/>
        <w:jc w:val="both"/>
        <w:rPr>
          <w:rFonts w:ascii="Verdana" w:hAnsi="Verdana" w:cs="Tahoma"/>
          <w:sz w:val="18"/>
          <w:szCs w:val="18"/>
        </w:rPr>
      </w:pPr>
      <w:r w:rsidRPr="00E901B0">
        <w:rPr>
          <w:rFonts w:ascii="Verdana" w:hAnsi="Verdana" w:cs="Tahoma"/>
          <w:sz w:val="18"/>
          <w:szCs w:val="18"/>
        </w:rPr>
        <w:t xml:space="preserve">che il prezzo indicato è </w:t>
      </w:r>
      <w:r w:rsidR="00246FCD" w:rsidRPr="00E901B0">
        <w:rPr>
          <w:rFonts w:ascii="Verdana" w:hAnsi="Verdana" w:cs="Tahoma"/>
          <w:sz w:val="18"/>
          <w:szCs w:val="18"/>
        </w:rPr>
        <w:t>comprende</w:t>
      </w:r>
      <w:r w:rsidRPr="00E901B0">
        <w:rPr>
          <w:rFonts w:ascii="Verdana" w:hAnsi="Verdana" w:cs="Tahoma"/>
          <w:sz w:val="18"/>
          <w:szCs w:val="18"/>
        </w:rPr>
        <w:t xml:space="preserve"> ogni onere e spesa, senza IVA, calcolato sulla base e quale sommatoria dei prezzi unitari per le quantità delle prestazioni elencate;</w:t>
      </w:r>
    </w:p>
    <w:p w:rsidR="005E25CB" w:rsidRPr="00E901B0" w:rsidRDefault="005E25CB" w:rsidP="00320327">
      <w:pPr>
        <w:numPr>
          <w:ilvl w:val="0"/>
          <w:numId w:val="6"/>
        </w:numPr>
        <w:autoSpaceDE w:val="0"/>
        <w:autoSpaceDN w:val="0"/>
        <w:adjustRightInd w:val="0"/>
        <w:jc w:val="both"/>
        <w:rPr>
          <w:rFonts w:ascii="Verdana" w:hAnsi="Verdana" w:cs="Tahoma"/>
          <w:sz w:val="18"/>
          <w:szCs w:val="18"/>
        </w:rPr>
      </w:pPr>
      <w:r w:rsidRPr="00E901B0">
        <w:rPr>
          <w:rFonts w:ascii="Verdana" w:hAnsi="Verdana" w:cs="Tahoma"/>
          <w:sz w:val="18"/>
          <w:szCs w:val="18"/>
        </w:rPr>
        <w:t>che l’offerta è irrevocabile ed impegnativa sino al 180° (centottantesimo) giorno successivo alla data della presentazione della stessa;</w:t>
      </w:r>
    </w:p>
    <w:p w:rsidR="005E25CB" w:rsidRPr="00E901B0" w:rsidRDefault="005E25CB" w:rsidP="00320327">
      <w:pPr>
        <w:numPr>
          <w:ilvl w:val="0"/>
          <w:numId w:val="6"/>
        </w:numPr>
        <w:autoSpaceDE w:val="0"/>
        <w:autoSpaceDN w:val="0"/>
        <w:adjustRightInd w:val="0"/>
        <w:jc w:val="both"/>
        <w:rPr>
          <w:rFonts w:ascii="Verdana" w:hAnsi="Verdana" w:cs="Tahoma"/>
          <w:sz w:val="18"/>
          <w:szCs w:val="18"/>
        </w:rPr>
      </w:pPr>
      <w:r w:rsidRPr="00E901B0">
        <w:rPr>
          <w:rFonts w:ascii="Verdana" w:hAnsi="Verdana" w:cs="Tahoma"/>
          <w:sz w:val="18"/>
          <w:szCs w:val="18"/>
        </w:rPr>
        <w:t xml:space="preserve">che detta offerta non vincolerà in alcun modo la Stazione Appaltante; </w:t>
      </w:r>
    </w:p>
    <w:p w:rsidR="005E25CB" w:rsidRPr="00E901B0" w:rsidRDefault="005E25CB" w:rsidP="00320327">
      <w:pPr>
        <w:numPr>
          <w:ilvl w:val="0"/>
          <w:numId w:val="6"/>
        </w:numPr>
        <w:autoSpaceDE w:val="0"/>
        <w:autoSpaceDN w:val="0"/>
        <w:adjustRightInd w:val="0"/>
        <w:jc w:val="both"/>
        <w:rPr>
          <w:rFonts w:ascii="Verdana" w:hAnsi="Verdana" w:cs="Tahoma"/>
          <w:sz w:val="18"/>
          <w:szCs w:val="18"/>
        </w:rPr>
      </w:pPr>
      <w:r w:rsidRPr="00E901B0">
        <w:rPr>
          <w:rFonts w:ascii="Verdana" w:hAnsi="Verdana" w:cs="Tahoma"/>
          <w:sz w:val="18"/>
          <w:szCs w:val="18"/>
        </w:rPr>
        <w:t>di aver preso cognizione di tutte le circostanze generali e speciali che possono interessare l’esecuzione di tutte le prestazioni oggetto del contratto e che di tali circostanze ha tenuto conto nella determinazione del prezzo richiesto, ritenuto remunerativo;</w:t>
      </w:r>
    </w:p>
    <w:p w:rsidR="005E25CB" w:rsidRPr="00E901B0" w:rsidRDefault="005E25CB" w:rsidP="00320327">
      <w:pPr>
        <w:numPr>
          <w:ilvl w:val="0"/>
          <w:numId w:val="6"/>
        </w:numPr>
        <w:autoSpaceDE w:val="0"/>
        <w:autoSpaceDN w:val="0"/>
        <w:adjustRightInd w:val="0"/>
        <w:jc w:val="both"/>
        <w:rPr>
          <w:rFonts w:ascii="Verdana" w:hAnsi="Verdana" w:cs="Tahoma"/>
          <w:sz w:val="18"/>
          <w:szCs w:val="18"/>
        </w:rPr>
      </w:pPr>
      <w:r w:rsidRPr="00E901B0">
        <w:rPr>
          <w:rFonts w:ascii="Verdana" w:hAnsi="Verdana" w:cs="Tahoma"/>
          <w:sz w:val="18"/>
          <w:szCs w:val="18"/>
        </w:rPr>
        <w:t>di rinunciare a chiedere la risoluzione del contratto per eccessiva onerosità sopravvenuta ai sensi dell’articolo 1467 cod. civ. ed alla revisione del corrispettivo, anche ove le variazioni del costo dei materiali e della manodopera siano superiori al 10% del prezzo di cui sopra – che non sarà, pertanto, soggetto a revisione;</w:t>
      </w:r>
    </w:p>
    <w:p w:rsidR="005E25CB" w:rsidRPr="00E901B0" w:rsidRDefault="005E25CB" w:rsidP="00320327">
      <w:pPr>
        <w:numPr>
          <w:ilvl w:val="0"/>
          <w:numId w:val="6"/>
        </w:numPr>
        <w:autoSpaceDE w:val="0"/>
        <w:autoSpaceDN w:val="0"/>
        <w:adjustRightInd w:val="0"/>
        <w:jc w:val="both"/>
        <w:rPr>
          <w:rFonts w:ascii="Verdana" w:hAnsi="Verdana" w:cs="Tahoma"/>
          <w:sz w:val="18"/>
          <w:szCs w:val="18"/>
        </w:rPr>
      </w:pPr>
      <w:r w:rsidRPr="00E901B0">
        <w:rPr>
          <w:rFonts w:ascii="Verdana" w:hAnsi="Verdana" w:cs="Tahoma"/>
          <w:sz w:val="18"/>
          <w:szCs w:val="18"/>
        </w:rPr>
        <w:t>di applicare le medesime condizioni per le ulteriori forniture e/o attività integrative, entro i limiti in vigore per la Pubblica Amministrazione, se richieste della Stazione Appaltante;</w:t>
      </w:r>
    </w:p>
    <w:p w:rsidR="005E25CB" w:rsidRPr="00E901B0" w:rsidRDefault="005E25CB" w:rsidP="00320327">
      <w:pPr>
        <w:numPr>
          <w:ilvl w:val="0"/>
          <w:numId w:val="6"/>
        </w:numPr>
        <w:autoSpaceDE w:val="0"/>
        <w:autoSpaceDN w:val="0"/>
        <w:adjustRightInd w:val="0"/>
        <w:jc w:val="both"/>
        <w:rPr>
          <w:rFonts w:ascii="Verdana" w:hAnsi="Verdana" w:cs="Tahoma"/>
          <w:sz w:val="18"/>
          <w:szCs w:val="18"/>
        </w:rPr>
      </w:pPr>
      <w:r w:rsidRPr="00E901B0">
        <w:rPr>
          <w:rFonts w:ascii="Verdana" w:hAnsi="Verdana" w:cs="Tahoma"/>
          <w:sz w:val="18"/>
          <w:szCs w:val="18"/>
        </w:rPr>
        <w:t>di aver preso atto che il corrispettivo contrattuale, anche per quanto concerne l’eventuale integrazione della fornitura dei servizi, potrà essere soggetto a giudizio di congruità ai sensi dell’articolo 6 della Legge n. 537/1993 e s.m.i..</w:t>
      </w:r>
    </w:p>
    <w:p w:rsidR="005E25CB" w:rsidRPr="00E901B0" w:rsidRDefault="005E25CB" w:rsidP="005E25CB">
      <w:pPr>
        <w:autoSpaceDE w:val="0"/>
        <w:autoSpaceDN w:val="0"/>
        <w:adjustRightInd w:val="0"/>
        <w:ind w:left="708"/>
        <w:rPr>
          <w:rFonts w:ascii="Verdana" w:hAnsi="Verdana" w:cs="Tahoma"/>
          <w:sz w:val="18"/>
          <w:szCs w:val="18"/>
        </w:rPr>
      </w:pPr>
    </w:p>
    <w:p w:rsidR="005E25CB" w:rsidRPr="00E901B0" w:rsidRDefault="005E25CB" w:rsidP="005E25CB">
      <w:pPr>
        <w:autoSpaceDE w:val="0"/>
        <w:autoSpaceDN w:val="0"/>
        <w:adjustRightInd w:val="0"/>
        <w:rPr>
          <w:rFonts w:ascii="Verdana" w:hAnsi="Verdana" w:cs="Tahoma"/>
          <w:sz w:val="18"/>
          <w:szCs w:val="18"/>
        </w:rPr>
      </w:pPr>
      <w:r w:rsidRPr="00E901B0">
        <w:rPr>
          <w:rFonts w:ascii="Verdana" w:hAnsi="Verdana" w:cs="Tahoma"/>
          <w:sz w:val="18"/>
          <w:szCs w:val="18"/>
        </w:rPr>
        <w:t>L’Impresa prende infine atto che:</w:t>
      </w:r>
    </w:p>
    <w:p w:rsidR="005E25CB" w:rsidRPr="00E901B0" w:rsidRDefault="005E25CB" w:rsidP="00320327">
      <w:pPr>
        <w:numPr>
          <w:ilvl w:val="0"/>
          <w:numId w:val="5"/>
        </w:numPr>
        <w:autoSpaceDE w:val="0"/>
        <w:autoSpaceDN w:val="0"/>
        <w:adjustRightInd w:val="0"/>
        <w:spacing w:after="240"/>
        <w:jc w:val="both"/>
        <w:rPr>
          <w:rFonts w:ascii="Verdana" w:hAnsi="Verdana" w:cs="Tahoma"/>
          <w:sz w:val="18"/>
          <w:szCs w:val="18"/>
        </w:rPr>
      </w:pPr>
      <w:r w:rsidRPr="00E901B0">
        <w:rPr>
          <w:rFonts w:ascii="Verdana" w:hAnsi="Verdana" w:cs="Tahoma"/>
          <w:sz w:val="18"/>
          <w:szCs w:val="18"/>
        </w:rPr>
        <w:t>i termini per l’ultimazione dei servizi sono da considerarsi a tutti gli effetti essenziali ai sensi dell’articolo 1457 cod. civ.;</w:t>
      </w:r>
    </w:p>
    <w:p w:rsidR="005E25CB" w:rsidRPr="00E901B0" w:rsidRDefault="005E25CB" w:rsidP="00320327">
      <w:pPr>
        <w:numPr>
          <w:ilvl w:val="0"/>
          <w:numId w:val="5"/>
        </w:numPr>
        <w:autoSpaceDE w:val="0"/>
        <w:autoSpaceDN w:val="0"/>
        <w:adjustRightInd w:val="0"/>
        <w:spacing w:after="240"/>
        <w:jc w:val="both"/>
        <w:rPr>
          <w:rFonts w:ascii="Verdana" w:hAnsi="Verdana" w:cs="Tahoma"/>
          <w:sz w:val="18"/>
          <w:szCs w:val="18"/>
        </w:rPr>
      </w:pPr>
      <w:r w:rsidRPr="00E901B0">
        <w:rPr>
          <w:rFonts w:ascii="Verdana" w:hAnsi="Verdana" w:cs="Tahoma"/>
          <w:sz w:val="18"/>
          <w:szCs w:val="18"/>
        </w:rPr>
        <w:t>la documentazione di gara e l’offerta Tecnica costituiranno parte inscindibile e sostanziale del contratto che verrà eventualmente stipulato con la Stazione Appaltante.</w:t>
      </w:r>
    </w:p>
    <w:p w:rsidR="005E25CB" w:rsidRPr="00E901B0" w:rsidRDefault="005E25CB" w:rsidP="005E25CB">
      <w:pPr>
        <w:tabs>
          <w:tab w:val="center" w:pos="4962"/>
          <w:tab w:val="left" w:pos="5529"/>
        </w:tabs>
        <w:rPr>
          <w:rFonts w:ascii="Verdana" w:hAnsi="Verdana" w:cs="Tahoma"/>
          <w:sz w:val="18"/>
          <w:szCs w:val="18"/>
        </w:rPr>
      </w:pPr>
      <w:r w:rsidRPr="00E901B0">
        <w:rPr>
          <w:rFonts w:ascii="Verdana" w:hAnsi="Verdana" w:cs="Tahoma"/>
          <w:sz w:val="18"/>
          <w:szCs w:val="18"/>
        </w:rPr>
        <w:lastRenderedPageBreak/>
        <w:t>Ai sensi della Legge 136 del 13 agosto 2010 e s.m.i., si comunica che il pagamento del corrispettivo contrattuale dovrà avvenire sul conto corrente intestato a____________________, n° __________________, presso la Banca __________________, Agenzia __________________, Codice IBAN____________________________________</w:t>
      </w:r>
    </w:p>
    <w:tbl>
      <w:tblPr>
        <w:tblW w:w="9326" w:type="dxa"/>
        <w:tblLayout w:type="fixed"/>
        <w:tblLook w:val="01E0" w:firstRow="1" w:lastRow="1" w:firstColumn="1" w:lastColumn="1" w:noHBand="0" w:noVBand="0"/>
      </w:tblPr>
      <w:tblGrid>
        <w:gridCol w:w="2398"/>
        <w:gridCol w:w="371"/>
        <w:gridCol w:w="1877"/>
        <w:gridCol w:w="4680"/>
      </w:tblGrid>
      <w:tr w:rsidR="005E25CB" w:rsidRPr="00E901B0" w:rsidTr="003838C5">
        <w:trPr>
          <w:trHeight w:val="18"/>
        </w:trPr>
        <w:tc>
          <w:tcPr>
            <w:tcW w:w="2398" w:type="dxa"/>
            <w:tcBorders>
              <w:bottom w:val="single" w:sz="4" w:space="0" w:color="auto"/>
            </w:tcBorders>
            <w:vAlign w:val="center"/>
          </w:tcPr>
          <w:p w:rsidR="005E25CB" w:rsidRPr="00E901B0" w:rsidRDefault="005E25CB" w:rsidP="003838C5">
            <w:pPr>
              <w:tabs>
                <w:tab w:val="center" w:pos="4962"/>
                <w:tab w:val="left" w:pos="5529"/>
              </w:tabs>
              <w:rPr>
                <w:rFonts w:ascii="Verdana" w:hAnsi="Verdana" w:cs="Tahoma"/>
                <w:sz w:val="18"/>
                <w:szCs w:val="18"/>
              </w:rPr>
            </w:pPr>
          </w:p>
        </w:tc>
        <w:tc>
          <w:tcPr>
            <w:tcW w:w="371" w:type="dxa"/>
            <w:vAlign w:val="center"/>
          </w:tcPr>
          <w:p w:rsidR="005E25CB" w:rsidRPr="00E901B0" w:rsidRDefault="005E25CB" w:rsidP="003838C5">
            <w:pPr>
              <w:tabs>
                <w:tab w:val="center" w:pos="4962"/>
                <w:tab w:val="left" w:pos="5529"/>
              </w:tabs>
              <w:rPr>
                <w:rFonts w:ascii="Verdana" w:hAnsi="Verdana" w:cs="Tahoma"/>
                <w:sz w:val="18"/>
                <w:szCs w:val="18"/>
              </w:rPr>
            </w:pPr>
            <w:r w:rsidRPr="00E901B0">
              <w:rPr>
                <w:rFonts w:ascii="Verdana" w:hAnsi="Verdana" w:cs="Tahoma"/>
                <w:sz w:val="18"/>
                <w:szCs w:val="18"/>
              </w:rPr>
              <w:t>Li</w:t>
            </w:r>
          </w:p>
        </w:tc>
        <w:tc>
          <w:tcPr>
            <w:tcW w:w="6556" w:type="dxa"/>
            <w:gridSpan w:val="2"/>
            <w:tcBorders>
              <w:bottom w:val="single" w:sz="4" w:space="0" w:color="auto"/>
            </w:tcBorders>
            <w:vAlign w:val="center"/>
          </w:tcPr>
          <w:p w:rsidR="005E25CB" w:rsidRPr="00E901B0" w:rsidRDefault="005E25CB" w:rsidP="003838C5">
            <w:pPr>
              <w:tabs>
                <w:tab w:val="center" w:pos="4962"/>
                <w:tab w:val="left" w:pos="5529"/>
              </w:tabs>
              <w:rPr>
                <w:rFonts w:ascii="Verdana" w:hAnsi="Verdana" w:cs="Tahoma"/>
                <w:sz w:val="18"/>
                <w:szCs w:val="18"/>
              </w:rPr>
            </w:pPr>
          </w:p>
        </w:tc>
      </w:tr>
      <w:tr w:rsidR="005E25CB" w:rsidRPr="00E901B0" w:rsidTr="003838C5">
        <w:trPr>
          <w:trHeight w:val="258"/>
        </w:trPr>
        <w:tc>
          <w:tcPr>
            <w:tcW w:w="4646" w:type="dxa"/>
            <w:gridSpan w:val="3"/>
            <w:vAlign w:val="center"/>
          </w:tcPr>
          <w:p w:rsidR="005E25CB" w:rsidRPr="00E901B0" w:rsidRDefault="005E25CB" w:rsidP="003838C5">
            <w:pPr>
              <w:tabs>
                <w:tab w:val="center" w:pos="4962"/>
                <w:tab w:val="left" w:pos="5529"/>
              </w:tabs>
              <w:rPr>
                <w:rFonts w:ascii="Verdana" w:hAnsi="Verdana" w:cs="Tahoma"/>
                <w:sz w:val="18"/>
                <w:szCs w:val="18"/>
              </w:rPr>
            </w:pPr>
          </w:p>
        </w:tc>
        <w:tc>
          <w:tcPr>
            <w:tcW w:w="4680" w:type="dxa"/>
            <w:vAlign w:val="center"/>
          </w:tcPr>
          <w:p w:rsidR="005E25CB" w:rsidRPr="00E901B0" w:rsidRDefault="005E25CB" w:rsidP="003838C5">
            <w:pPr>
              <w:tabs>
                <w:tab w:val="center" w:pos="4962"/>
                <w:tab w:val="left" w:pos="5529"/>
              </w:tabs>
              <w:jc w:val="center"/>
              <w:rPr>
                <w:rFonts w:ascii="Verdana" w:hAnsi="Verdana" w:cs="Tahoma"/>
                <w:sz w:val="18"/>
                <w:szCs w:val="18"/>
              </w:rPr>
            </w:pPr>
          </w:p>
          <w:p w:rsidR="005E25CB" w:rsidRPr="00E901B0" w:rsidRDefault="005E25CB" w:rsidP="003838C5">
            <w:pPr>
              <w:tabs>
                <w:tab w:val="center" w:pos="4962"/>
                <w:tab w:val="left" w:pos="5529"/>
              </w:tabs>
              <w:jc w:val="center"/>
              <w:rPr>
                <w:rFonts w:ascii="Verdana" w:hAnsi="Verdana" w:cs="Tahoma"/>
                <w:sz w:val="18"/>
                <w:szCs w:val="18"/>
              </w:rPr>
            </w:pPr>
            <w:r w:rsidRPr="00E901B0">
              <w:rPr>
                <w:rFonts w:ascii="Verdana" w:hAnsi="Verdana" w:cs="Tahoma"/>
                <w:sz w:val="18"/>
                <w:szCs w:val="18"/>
              </w:rPr>
              <w:t>Il dichiarante</w:t>
            </w:r>
          </w:p>
          <w:p w:rsidR="005E25CB" w:rsidRPr="00E901B0" w:rsidRDefault="005E25CB" w:rsidP="003838C5">
            <w:pPr>
              <w:tabs>
                <w:tab w:val="center" w:pos="4962"/>
                <w:tab w:val="left" w:pos="5529"/>
              </w:tabs>
              <w:jc w:val="center"/>
              <w:rPr>
                <w:rFonts w:ascii="Verdana" w:hAnsi="Verdana" w:cs="Tahoma"/>
                <w:sz w:val="18"/>
                <w:szCs w:val="18"/>
              </w:rPr>
            </w:pPr>
            <w:r w:rsidRPr="00E901B0">
              <w:rPr>
                <w:rFonts w:ascii="Verdana" w:hAnsi="Verdana" w:cs="Tahoma"/>
                <w:b/>
                <w:i/>
                <w:sz w:val="18"/>
                <w:szCs w:val="18"/>
              </w:rPr>
              <w:t>Firmata digitalmente dal legale rappresentante</w:t>
            </w:r>
          </w:p>
          <w:p w:rsidR="005E25CB" w:rsidRPr="00E901B0" w:rsidRDefault="005E25CB" w:rsidP="003838C5">
            <w:pPr>
              <w:tabs>
                <w:tab w:val="center" w:pos="4962"/>
                <w:tab w:val="left" w:pos="5529"/>
              </w:tabs>
              <w:jc w:val="center"/>
              <w:rPr>
                <w:rFonts w:ascii="Verdana" w:hAnsi="Verdana" w:cs="Tahoma"/>
                <w:sz w:val="18"/>
                <w:szCs w:val="18"/>
              </w:rPr>
            </w:pPr>
          </w:p>
        </w:tc>
      </w:tr>
    </w:tbl>
    <w:bookmarkEnd w:id="0"/>
    <w:bookmarkEnd w:id="1"/>
    <w:p w:rsidR="005E25CB" w:rsidRPr="00275AE3" w:rsidRDefault="005E25CB" w:rsidP="005E25CB">
      <w:pPr>
        <w:tabs>
          <w:tab w:val="left" w:pos="3232"/>
        </w:tabs>
        <w:rPr>
          <w:rFonts w:ascii="Tahoma" w:hAnsi="Tahoma" w:cs="Tahoma"/>
        </w:rPr>
      </w:pPr>
      <w:r w:rsidRPr="00275AE3">
        <w:rPr>
          <w:rFonts w:ascii="Tahoma" w:hAnsi="Tahoma" w:cs="Tahoma"/>
        </w:rPr>
        <w:tab/>
      </w:r>
    </w:p>
    <w:p w:rsidR="004D02D7" w:rsidRPr="00275AE3" w:rsidRDefault="004D02D7">
      <w:pPr>
        <w:rPr>
          <w:rFonts w:ascii="Tahoma" w:hAnsi="Tahoma" w:cs="Tahoma"/>
        </w:rPr>
      </w:pPr>
    </w:p>
    <w:sectPr w:rsidR="004D02D7" w:rsidRPr="00275AE3" w:rsidSect="00515F4A">
      <w:headerReference w:type="default" r:id="rId9"/>
      <w:footerReference w:type="default" r:id="rId10"/>
      <w:pgSz w:w="11906" w:h="16838" w:code="9"/>
      <w:pgMar w:top="1276" w:right="991" w:bottom="709" w:left="720" w:header="284" w:footer="1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D0A" w:rsidRDefault="00A67D0A" w:rsidP="00B270F4">
      <w:r>
        <w:separator/>
      </w:r>
    </w:p>
  </w:endnote>
  <w:endnote w:type="continuationSeparator" w:id="0">
    <w:p w:rsidR="00A67D0A" w:rsidRDefault="00A67D0A" w:rsidP="00B27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ebdings;Webding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Century Gothic">
    <w:panose1 w:val="020B0502020202020204"/>
    <w:charset w:val="00"/>
    <w:family w:val="swiss"/>
    <w:pitch w:val="variable"/>
    <w:sig w:usb0="00000287" w:usb1="00000000" w:usb2="00000000" w:usb3="00000000" w:csb0="0000009F" w:csb1="00000000"/>
  </w:font>
  <w:font w:name="OpenSymbol">
    <w:altName w:val="Arial Unicode MS"/>
    <w:panose1 w:val="05010000000000000000"/>
    <w:charset w:val="00"/>
    <w:family w:val="auto"/>
    <w:pitch w:val="variable"/>
    <w:sig w:usb0="800000AF" w:usb1="1001ECEA" w:usb2="00000000" w:usb3="00000000" w:csb0="00000001" w:csb1="00000000"/>
  </w:font>
  <w:font w:name="Liberation Sans">
    <w:altName w:val="Arial"/>
    <w:charset w:val="00"/>
    <w:family w:val="swiss"/>
    <w:pitch w:val="variable"/>
    <w:sig w:usb0="E0000AFF" w:usb1="500078FF" w:usb2="00000021" w:usb3="00000000" w:csb0="000001BF" w:csb1="00000000"/>
  </w:font>
  <w:font w:name="Verdana">
    <w:panose1 w:val="020B0604030504040204"/>
    <w:charset w:val="00"/>
    <w:family w:val="swiss"/>
    <w:pitch w:val="variable"/>
    <w:sig w:usb0="A10006FF" w:usb1="4000205B" w:usb2="00000010" w:usb3="00000000" w:csb0="0000019F" w:csb1="00000000"/>
  </w:font>
  <w:font w:name="Futura Std Book">
    <w:altName w:val="Century Gothic"/>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F4A" w:rsidRPr="006B4D8E" w:rsidRDefault="00515F4A" w:rsidP="00515F4A">
    <w:pPr>
      <w:pStyle w:val="Pidipagina"/>
      <w:pBdr>
        <w:top w:val="single" w:sz="6" w:space="1" w:color="FF9900"/>
        <w:bottom w:val="single" w:sz="6" w:space="1" w:color="FF9900"/>
      </w:pBdr>
      <w:tabs>
        <w:tab w:val="clear" w:pos="9638"/>
        <w:tab w:val="right" w:pos="10348"/>
      </w:tabs>
      <w:rPr>
        <w:rFonts w:ascii="Tahoma" w:hAnsi="Tahoma" w:cs="Tahoma"/>
        <w:b/>
        <w:sz w:val="16"/>
        <w:szCs w:val="16"/>
      </w:rPr>
    </w:pPr>
    <w:bookmarkStart w:id="3" w:name="_Ref75763626"/>
    <w:bookmarkStart w:id="4" w:name="_Toc88970023"/>
    <w:bookmarkEnd w:id="3"/>
    <w:bookmarkEnd w:id="4"/>
    <w:r>
      <w:rPr>
        <w:rFonts w:ascii="Tahoma" w:hAnsi="Tahoma" w:cs="Tahoma"/>
        <w:b/>
        <w:sz w:val="16"/>
        <w:szCs w:val="16"/>
      </w:rPr>
      <w:t>Allegato 3 – Offerta Economica</w:t>
    </w:r>
    <w:r>
      <w:rPr>
        <w:rFonts w:ascii="Tahoma" w:hAnsi="Tahoma" w:cs="Tahoma"/>
        <w:b/>
        <w:sz w:val="16"/>
        <w:szCs w:val="16"/>
      </w:rPr>
      <w:tab/>
      <w:t xml:space="preserve">                                                                                                                                              pag. </w:t>
    </w:r>
    <w:r w:rsidRPr="000B01A7">
      <w:rPr>
        <w:rFonts w:ascii="Tahoma" w:hAnsi="Tahoma" w:cs="Tahoma"/>
        <w:b/>
        <w:sz w:val="16"/>
        <w:szCs w:val="16"/>
      </w:rPr>
      <w:fldChar w:fldCharType="begin"/>
    </w:r>
    <w:r w:rsidRPr="000B01A7">
      <w:rPr>
        <w:rFonts w:ascii="Tahoma" w:hAnsi="Tahoma" w:cs="Tahoma"/>
        <w:b/>
        <w:sz w:val="16"/>
        <w:szCs w:val="16"/>
      </w:rPr>
      <w:instrText xml:space="preserve"> PAGE </w:instrText>
    </w:r>
    <w:r w:rsidRPr="000B01A7">
      <w:rPr>
        <w:rFonts w:ascii="Tahoma" w:hAnsi="Tahoma" w:cs="Tahoma"/>
        <w:b/>
        <w:sz w:val="16"/>
        <w:szCs w:val="16"/>
      </w:rPr>
      <w:fldChar w:fldCharType="separate"/>
    </w:r>
    <w:r w:rsidR="008A72A4">
      <w:rPr>
        <w:rFonts w:ascii="Tahoma" w:hAnsi="Tahoma" w:cs="Tahoma"/>
        <w:b/>
        <w:noProof/>
        <w:sz w:val="16"/>
        <w:szCs w:val="16"/>
      </w:rPr>
      <w:t>4</w:t>
    </w:r>
    <w:r w:rsidRPr="000B01A7">
      <w:rPr>
        <w:rFonts w:ascii="Tahoma" w:hAnsi="Tahoma" w:cs="Tahoma"/>
        <w:b/>
        <w:sz w:val="16"/>
        <w:szCs w:val="16"/>
      </w:rPr>
      <w:fldChar w:fldCharType="end"/>
    </w:r>
    <w:r w:rsidRPr="000B01A7">
      <w:rPr>
        <w:rFonts w:ascii="Tahoma" w:hAnsi="Tahoma" w:cs="Tahoma"/>
        <w:b/>
        <w:sz w:val="16"/>
        <w:szCs w:val="16"/>
      </w:rPr>
      <w:t>/</w:t>
    </w:r>
    <w:r w:rsidRPr="000B01A7">
      <w:rPr>
        <w:rFonts w:ascii="Tahoma" w:hAnsi="Tahoma" w:cs="Tahoma"/>
        <w:b/>
        <w:sz w:val="16"/>
        <w:szCs w:val="16"/>
      </w:rPr>
      <w:fldChar w:fldCharType="begin"/>
    </w:r>
    <w:r w:rsidRPr="000B01A7">
      <w:rPr>
        <w:rFonts w:ascii="Tahoma" w:hAnsi="Tahoma" w:cs="Tahoma"/>
        <w:b/>
        <w:sz w:val="16"/>
        <w:szCs w:val="16"/>
      </w:rPr>
      <w:instrText xml:space="preserve"> NUMPAGES </w:instrText>
    </w:r>
    <w:r w:rsidRPr="000B01A7">
      <w:rPr>
        <w:rFonts w:ascii="Tahoma" w:hAnsi="Tahoma" w:cs="Tahoma"/>
        <w:b/>
        <w:sz w:val="16"/>
        <w:szCs w:val="16"/>
      </w:rPr>
      <w:fldChar w:fldCharType="separate"/>
    </w:r>
    <w:r w:rsidR="008A72A4">
      <w:rPr>
        <w:rFonts w:ascii="Tahoma" w:hAnsi="Tahoma" w:cs="Tahoma"/>
        <w:b/>
        <w:noProof/>
        <w:sz w:val="16"/>
        <w:szCs w:val="16"/>
      </w:rPr>
      <w:t>4</w:t>
    </w:r>
    <w:r w:rsidRPr="000B01A7">
      <w:rPr>
        <w:rFonts w:ascii="Tahoma" w:hAnsi="Tahoma" w:cs="Tahoma"/>
        <w:b/>
        <w:sz w:val="16"/>
        <w:szCs w:val="16"/>
      </w:rPr>
      <w:fldChar w:fldCharType="end"/>
    </w:r>
  </w:p>
  <w:p w:rsidR="00515F4A" w:rsidRDefault="00515F4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D0A" w:rsidRDefault="00A67D0A" w:rsidP="00B270F4">
      <w:r>
        <w:separator/>
      </w:r>
    </w:p>
  </w:footnote>
  <w:footnote w:type="continuationSeparator" w:id="0">
    <w:p w:rsidR="00A67D0A" w:rsidRDefault="00A67D0A" w:rsidP="00B27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32" w:type="dxa"/>
      <w:tblInd w:w="-34" w:type="dxa"/>
      <w:tblBorders>
        <w:top w:val="single" w:sz="4" w:space="0" w:color="F4B083"/>
        <w:bottom w:val="single" w:sz="4" w:space="0" w:color="F4B083"/>
      </w:tblBorders>
      <w:tblLayout w:type="fixed"/>
      <w:tblLook w:val="0000" w:firstRow="0" w:lastRow="0" w:firstColumn="0" w:lastColumn="0" w:noHBand="0" w:noVBand="0"/>
    </w:tblPr>
    <w:tblGrid>
      <w:gridCol w:w="1176"/>
      <w:gridCol w:w="9456"/>
    </w:tblGrid>
    <w:tr w:rsidR="000C2A55" w:rsidRPr="00B468E0" w:rsidTr="002A6BBD">
      <w:tc>
        <w:tcPr>
          <w:tcW w:w="1176" w:type="dxa"/>
          <w:shd w:val="clear" w:color="auto" w:fill="auto"/>
        </w:tcPr>
        <w:p w:rsidR="000C2A55" w:rsidRPr="00B468E0" w:rsidRDefault="000C2A55" w:rsidP="002A6BBD">
          <w:pPr>
            <w:spacing w:before="60" w:after="60"/>
            <w:rPr>
              <w:rFonts w:ascii="Arial" w:hAnsi="Arial" w:cs="Arial"/>
              <w:sz w:val="16"/>
            </w:rPr>
          </w:pPr>
          <w:r w:rsidRPr="00B468E0">
            <w:rPr>
              <w:noProof/>
              <w:sz w:val="20"/>
              <w:lang w:eastAsia="it-IT"/>
            </w:rPr>
            <w:drawing>
              <wp:inline distT="0" distB="0" distL="0" distR="0" wp14:anchorId="6B080484" wp14:editId="2DA228AD">
                <wp:extent cx="609600" cy="5365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536575"/>
                        </a:xfrm>
                        <a:prstGeom prst="rect">
                          <a:avLst/>
                        </a:prstGeom>
                        <a:solidFill>
                          <a:srgbClr val="FFFFFF"/>
                        </a:solidFill>
                        <a:ln>
                          <a:noFill/>
                        </a:ln>
                      </pic:spPr>
                    </pic:pic>
                  </a:graphicData>
                </a:graphic>
              </wp:inline>
            </w:drawing>
          </w:r>
        </w:p>
      </w:tc>
      <w:tc>
        <w:tcPr>
          <w:tcW w:w="9456" w:type="dxa"/>
          <w:shd w:val="clear" w:color="auto" w:fill="auto"/>
        </w:tcPr>
        <w:p w:rsidR="000C2A55" w:rsidRPr="00B468E0" w:rsidRDefault="000C2A55" w:rsidP="002A6BBD">
          <w:pPr>
            <w:widowControl w:val="0"/>
            <w:tabs>
              <w:tab w:val="center" w:pos="4320"/>
              <w:tab w:val="right" w:pos="8640"/>
            </w:tabs>
            <w:jc w:val="center"/>
            <w:rPr>
              <w:rFonts w:ascii="Arial" w:hAnsi="Arial" w:cs="Arial"/>
              <w:color w:val="943634"/>
              <w:sz w:val="16"/>
              <w:szCs w:val="16"/>
              <w:lang w:eastAsia="en-US"/>
            </w:rPr>
          </w:pPr>
        </w:p>
        <w:p w:rsidR="000C2A55" w:rsidRPr="00B468E0" w:rsidRDefault="000C2A55" w:rsidP="002A6BBD">
          <w:pPr>
            <w:widowControl w:val="0"/>
            <w:tabs>
              <w:tab w:val="center" w:pos="4812"/>
              <w:tab w:val="right" w:pos="8640"/>
            </w:tabs>
            <w:jc w:val="center"/>
            <w:rPr>
              <w:rFonts w:ascii="Arial" w:hAnsi="Arial" w:cs="Arial"/>
              <w:sz w:val="16"/>
              <w:szCs w:val="16"/>
              <w:lang w:eastAsia="en-US"/>
            </w:rPr>
          </w:pPr>
          <w:r w:rsidRPr="00B468E0">
            <w:rPr>
              <w:rFonts w:ascii="Arial" w:hAnsi="Arial" w:cs="Arial"/>
              <w:sz w:val="16"/>
              <w:szCs w:val="16"/>
              <w:lang w:eastAsia="en-US"/>
            </w:rPr>
            <w:t>InnovaPuglia S.p.A.</w:t>
          </w:r>
          <w:r w:rsidR="0078329D">
            <w:rPr>
              <w:rFonts w:ascii="Arial" w:hAnsi="Arial" w:cs="Arial"/>
              <w:sz w:val="16"/>
              <w:szCs w:val="16"/>
              <w:lang w:eastAsia="en-US"/>
            </w:rPr>
            <w:t xml:space="preserve"> </w:t>
          </w:r>
          <w:r w:rsidR="0078329D" w:rsidRPr="0078329D">
            <w:rPr>
              <w:rFonts w:ascii="Arial" w:hAnsi="Arial" w:cs="Arial"/>
              <w:sz w:val="16"/>
              <w:szCs w:val="16"/>
              <w:lang w:eastAsia="en-US"/>
            </w:rPr>
            <w:t xml:space="preserve">- </w:t>
          </w:r>
          <w:r w:rsidR="0078329D">
            <w:rPr>
              <w:rFonts w:ascii="Arial" w:hAnsi="Arial" w:cs="Arial"/>
              <w:sz w:val="16"/>
              <w:szCs w:val="16"/>
              <w:lang w:eastAsia="en-US"/>
            </w:rPr>
            <w:t xml:space="preserve"> </w:t>
          </w:r>
          <w:r w:rsidR="0078329D" w:rsidRPr="0078329D">
            <w:rPr>
              <w:rFonts w:ascii="Arial" w:hAnsi="Arial" w:cs="Arial"/>
              <w:sz w:val="16"/>
              <w:szCs w:val="16"/>
              <w:lang w:eastAsia="en-US"/>
            </w:rPr>
            <w:t>Soggetto Aggregatore della Regione Puglia</w:t>
          </w:r>
        </w:p>
        <w:p w:rsidR="000C2A55" w:rsidRPr="00B468E0" w:rsidRDefault="00515F4A" w:rsidP="002A6BBD">
          <w:pPr>
            <w:widowControl w:val="0"/>
            <w:tabs>
              <w:tab w:val="center" w:pos="4320"/>
              <w:tab w:val="center" w:pos="4812"/>
              <w:tab w:val="right" w:pos="8640"/>
            </w:tabs>
            <w:jc w:val="center"/>
            <w:rPr>
              <w:color w:val="943634"/>
              <w:sz w:val="20"/>
              <w:lang w:eastAsia="en-US"/>
            </w:rPr>
          </w:pPr>
          <w:r w:rsidRPr="00C703FA">
            <w:rPr>
              <w:rFonts w:ascii="Arial" w:hAnsi="Arial" w:cs="Arial"/>
              <w:sz w:val="16"/>
            </w:rPr>
            <w:t>Gara a procedura aperta in modalità telematica per la stipula di un “ACCORDO QUADRO MULTIFORNITORE PER ACQUISTO DI STRUMENTAZIONE INFORMATICA, DI DISPOSITIVI DI TELEFONIA MOBILE E SERVIZI CONNESSI A FAVORE DEGLI ENTI E DELLE AMMINISTRAZIONI DELLA REGIONE PUGLIA”</w:t>
          </w:r>
        </w:p>
      </w:tc>
    </w:tr>
  </w:tbl>
  <w:p w:rsidR="000C2A55" w:rsidRDefault="000C2A55" w:rsidP="00515F4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C46A0"/>
    <w:multiLevelType w:val="hybridMultilevel"/>
    <w:tmpl w:val="4B96399E"/>
    <w:lvl w:ilvl="0" w:tplc="0F6ADA22">
      <w:start w:val="1"/>
      <w:numFmt w:val="bullet"/>
      <w:lvlText w:val=""/>
      <w:lvlJc w:val="left"/>
      <w:pPr>
        <w:tabs>
          <w:tab w:val="num" w:pos="1068"/>
        </w:tabs>
        <w:ind w:left="1068" w:hanging="360"/>
      </w:pPr>
      <w:rPr>
        <w:rFonts w:ascii="Symbol" w:hAnsi="Symbol" w:hint="default"/>
        <w:color w:val="auto"/>
      </w:rPr>
    </w:lvl>
    <w:lvl w:ilvl="1" w:tplc="04100019" w:tentative="1">
      <w:start w:val="1"/>
      <w:numFmt w:val="lowerLetter"/>
      <w:lvlText w:val="%2."/>
      <w:lvlJc w:val="left"/>
      <w:pPr>
        <w:tabs>
          <w:tab w:val="num" w:pos="2148"/>
        </w:tabs>
        <w:ind w:left="2148" w:hanging="360"/>
      </w:pPr>
    </w:lvl>
    <w:lvl w:ilvl="2" w:tplc="0410001B" w:tentative="1">
      <w:start w:val="1"/>
      <w:numFmt w:val="lowerRoman"/>
      <w:lvlText w:val="%3."/>
      <w:lvlJc w:val="right"/>
      <w:pPr>
        <w:tabs>
          <w:tab w:val="num" w:pos="2868"/>
        </w:tabs>
        <w:ind w:left="2868" w:hanging="180"/>
      </w:p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1">
    <w:nsid w:val="251A041B"/>
    <w:multiLevelType w:val="hybridMultilevel"/>
    <w:tmpl w:val="3C3C3290"/>
    <w:lvl w:ilvl="0" w:tplc="0410000F">
      <w:start w:val="1"/>
      <w:numFmt w:val="decimal"/>
      <w:lvlText w:val="%1."/>
      <w:lvlJc w:val="left"/>
      <w:pPr>
        <w:tabs>
          <w:tab w:val="num" w:pos="644"/>
        </w:tabs>
        <w:ind w:left="644" w:hanging="360"/>
      </w:pPr>
      <w:rPr>
        <w:rFonts w:hint="default"/>
        <w:color w:val="auto"/>
      </w:rPr>
    </w:lvl>
    <w:lvl w:ilvl="1" w:tplc="24B82E74">
      <w:start w:val="1"/>
      <w:numFmt w:val="lowerLetter"/>
      <w:lvlText w:val="%2)"/>
      <w:lvlJc w:val="left"/>
      <w:pPr>
        <w:tabs>
          <w:tab w:val="num" w:pos="590"/>
        </w:tabs>
        <w:ind w:left="590" w:hanging="360"/>
      </w:pPr>
      <w:rPr>
        <w:rFonts w:hint="default"/>
        <w:color w:val="auto"/>
      </w:rPr>
    </w:lvl>
    <w:lvl w:ilvl="2" w:tplc="0410001B">
      <w:start w:val="1"/>
      <w:numFmt w:val="lowerRoman"/>
      <w:lvlText w:val="%3."/>
      <w:lvlJc w:val="right"/>
      <w:pPr>
        <w:tabs>
          <w:tab w:val="num" w:pos="1310"/>
        </w:tabs>
        <w:ind w:left="1310" w:hanging="180"/>
      </w:pPr>
    </w:lvl>
    <w:lvl w:ilvl="3" w:tplc="0410000F" w:tentative="1">
      <w:start w:val="1"/>
      <w:numFmt w:val="decimal"/>
      <w:lvlText w:val="%4."/>
      <w:lvlJc w:val="left"/>
      <w:pPr>
        <w:tabs>
          <w:tab w:val="num" w:pos="2030"/>
        </w:tabs>
        <w:ind w:left="2030" w:hanging="360"/>
      </w:pPr>
    </w:lvl>
    <w:lvl w:ilvl="4" w:tplc="04100019" w:tentative="1">
      <w:start w:val="1"/>
      <w:numFmt w:val="lowerLetter"/>
      <w:lvlText w:val="%5."/>
      <w:lvlJc w:val="left"/>
      <w:pPr>
        <w:tabs>
          <w:tab w:val="num" w:pos="2750"/>
        </w:tabs>
        <w:ind w:left="2750" w:hanging="360"/>
      </w:pPr>
    </w:lvl>
    <w:lvl w:ilvl="5" w:tplc="0410001B" w:tentative="1">
      <w:start w:val="1"/>
      <w:numFmt w:val="lowerRoman"/>
      <w:lvlText w:val="%6."/>
      <w:lvlJc w:val="right"/>
      <w:pPr>
        <w:tabs>
          <w:tab w:val="num" w:pos="3470"/>
        </w:tabs>
        <w:ind w:left="3470" w:hanging="180"/>
      </w:pPr>
    </w:lvl>
    <w:lvl w:ilvl="6" w:tplc="0410000F" w:tentative="1">
      <w:start w:val="1"/>
      <w:numFmt w:val="decimal"/>
      <w:lvlText w:val="%7."/>
      <w:lvlJc w:val="left"/>
      <w:pPr>
        <w:tabs>
          <w:tab w:val="num" w:pos="4190"/>
        </w:tabs>
        <w:ind w:left="4190" w:hanging="360"/>
      </w:pPr>
    </w:lvl>
    <w:lvl w:ilvl="7" w:tplc="04100019" w:tentative="1">
      <w:start w:val="1"/>
      <w:numFmt w:val="lowerLetter"/>
      <w:lvlText w:val="%8."/>
      <w:lvlJc w:val="left"/>
      <w:pPr>
        <w:tabs>
          <w:tab w:val="num" w:pos="4910"/>
        </w:tabs>
        <w:ind w:left="4910" w:hanging="360"/>
      </w:pPr>
    </w:lvl>
    <w:lvl w:ilvl="8" w:tplc="0410001B" w:tentative="1">
      <w:start w:val="1"/>
      <w:numFmt w:val="lowerRoman"/>
      <w:lvlText w:val="%9."/>
      <w:lvlJc w:val="right"/>
      <w:pPr>
        <w:tabs>
          <w:tab w:val="num" w:pos="5630"/>
        </w:tabs>
        <w:ind w:left="5630" w:hanging="180"/>
      </w:pPr>
    </w:lvl>
  </w:abstractNum>
  <w:abstractNum w:abstractNumId="2">
    <w:nsid w:val="55D47EDF"/>
    <w:multiLevelType w:val="hybridMultilevel"/>
    <w:tmpl w:val="1E70F962"/>
    <w:lvl w:ilvl="0" w:tplc="04100019">
      <w:start w:val="1"/>
      <w:numFmt w:val="lowerLetter"/>
      <w:lvlText w:val="%1."/>
      <w:lvlJc w:val="left"/>
      <w:pPr>
        <w:tabs>
          <w:tab w:val="num" w:pos="1068"/>
        </w:tabs>
        <w:ind w:left="1068" w:hanging="360"/>
      </w:p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3">
    <w:nsid w:val="65540820"/>
    <w:multiLevelType w:val="hybridMultilevel"/>
    <w:tmpl w:val="AEEAB864"/>
    <w:lvl w:ilvl="0" w:tplc="523053F2">
      <w:start w:val="1"/>
      <w:numFmt w:val="decimal"/>
      <w:lvlText w:val="4.%1."/>
      <w:lvlJc w:val="left"/>
      <w:pPr>
        <w:tabs>
          <w:tab w:val="num" w:pos="1068"/>
        </w:tabs>
        <w:ind w:left="1068" w:hanging="360"/>
      </w:pPr>
      <w:rPr>
        <w:rFonts w:hint="default"/>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4">
    <w:nsid w:val="7A3F1DDF"/>
    <w:multiLevelType w:val="hybridMultilevel"/>
    <w:tmpl w:val="98C66954"/>
    <w:lvl w:ilvl="0" w:tplc="055A918E">
      <w:start w:val="1"/>
      <w:numFmt w:val="decimal"/>
      <w:lvlText w:val="e.%1."/>
      <w:lvlJc w:val="left"/>
      <w:pPr>
        <w:tabs>
          <w:tab w:val="num" w:pos="-372"/>
        </w:tabs>
        <w:ind w:left="1068" w:hanging="360"/>
      </w:pPr>
      <w:rPr>
        <w:rFonts w:cs="Times New Roman" w:hint="default"/>
      </w:rPr>
    </w:lvl>
    <w:lvl w:ilvl="1" w:tplc="04100019" w:tentative="1">
      <w:start w:val="1"/>
      <w:numFmt w:val="lowerLetter"/>
      <w:lvlText w:val="%2."/>
      <w:lvlJc w:val="left"/>
      <w:pPr>
        <w:tabs>
          <w:tab w:val="num" w:pos="2148"/>
        </w:tabs>
        <w:ind w:left="2148" w:hanging="360"/>
      </w:pPr>
    </w:lvl>
    <w:lvl w:ilvl="2" w:tplc="0410001B" w:tentative="1">
      <w:start w:val="1"/>
      <w:numFmt w:val="lowerRoman"/>
      <w:lvlText w:val="%3."/>
      <w:lvlJc w:val="right"/>
      <w:pPr>
        <w:tabs>
          <w:tab w:val="num" w:pos="2868"/>
        </w:tabs>
        <w:ind w:left="2868" w:hanging="180"/>
      </w:p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5">
    <w:nsid w:val="7EEB5CCF"/>
    <w:multiLevelType w:val="hybridMultilevel"/>
    <w:tmpl w:val="20DE6A24"/>
    <w:lvl w:ilvl="0" w:tplc="24B82E74">
      <w:start w:val="1"/>
      <w:numFmt w:val="lowerLetter"/>
      <w:lvlText w:val="%1)"/>
      <w:lvlJc w:val="left"/>
      <w:pPr>
        <w:tabs>
          <w:tab w:val="num" w:pos="720"/>
        </w:tabs>
        <w:ind w:left="720" w:hanging="360"/>
      </w:pPr>
      <w:rPr>
        <w:rFonts w:hint="default"/>
      </w:rPr>
    </w:lvl>
    <w:lvl w:ilvl="1" w:tplc="0F6ADA22">
      <w:start w:val="1"/>
      <w:numFmt w:val="bullet"/>
      <w:lvlText w:val=""/>
      <w:lvlJc w:val="left"/>
      <w:pPr>
        <w:tabs>
          <w:tab w:val="num" w:pos="1440"/>
        </w:tabs>
        <w:ind w:left="1440" w:hanging="360"/>
      </w:pPr>
      <w:rPr>
        <w:rFonts w:ascii="Symbol" w:hAnsi="Symbol" w:hint="default"/>
        <w:color w:val="auto"/>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5"/>
  </w:num>
  <w:num w:numId="4">
    <w:abstractNumId w:val="3"/>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9"/>
  <w:autoHyphenation/>
  <w:hyphenationZone w:val="283"/>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2D7"/>
    <w:rsid w:val="00040FB5"/>
    <w:rsid w:val="00065D4D"/>
    <w:rsid w:val="000C1416"/>
    <w:rsid w:val="000C2A55"/>
    <w:rsid w:val="00110F13"/>
    <w:rsid w:val="001159C0"/>
    <w:rsid w:val="00125D39"/>
    <w:rsid w:val="00184C30"/>
    <w:rsid w:val="001A7E6D"/>
    <w:rsid w:val="001B5E34"/>
    <w:rsid w:val="001D4CFD"/>
    <w:rsid w:val="001F4945"/>
    <w:rsid w:val="00246FCD"/>
    <w:rsid w:val="0026536B"/>
    <w:rsid w:val="00275AE3"/>
    <w:rsid w:val="00284F5D"/>
    <w:rsid w:val="0029077A"/>
    <w:rsid w:val="00291B64"/>
    <w:rsid w:val="00320327"/>
    <w:rsid w:val="0032305A"/>
    <w:rsid w:val="00330001"/>
    <w:rsid w:val="00336EA7"/>
    <w:rsid w:val="00362B50"/>
    <w:rsid w:val="003838C5"/>
    <w:rsid w:val="003B4512"/>
    <w:rsid w:val="003F42AF"/>
    <w:rsid w:val="00455E06"/>
    <w:rsid w:val="00464ECB"/>
    <w:rsid w:val="00477001"/>
    <w:rsid w:val="00494DCB"/>
    <w:rsid w:val="004B6883"/>
    <w:rsid w:val="004C23CB"/>
    <w:rsid w:val="004D02D7"/>
    <w:rsid w:val="00502819"/>
    <w:rsid w:val="00515F4A"/>
    <w:rsid w:val="00532B90"/>
    <w:rsid w:val="00585125"/>
    <w:rsid w:val="005C6FF8"/>
    <w:rsid w:val="005D285A"/>
    <w:rsid w:val="005E25CB"/>
    <w:rsid w:val="00607E95"/>
    <w:rsid w:val="00612B02"/>
    <w:rsid w:val="00625632"/>
    <w:rsid w:val="00642B09"/>
    <w:rsid w:val="00652538"/>
    <w:rsid w:val="006535A7"/>
    <w:rsid w:val="00654ED9"/>
    <w:rsid w:val="00657AA6"/>
    <w:rsid w:val="00664AF0"/>
    <w:rsid w:val="00670F59"/>
    <w:rsid w:val="0069121D"/>
    <w:rsid w:val="006C06D8"/>
    <w:rsid w:val="006C1BCA"/>
    <w:rsid w:val="006F43C9"/>
    <w:rsid w:val="007137A6"/>
    <w:rsid w:val="00742C0E"/>
    <w:rsid w:val="00755FA8"/>
    <w:rsid w:val="0078329D"/>
    <w:rsid w:val="0079311D"/>
    <w:rsid w:val="007C7BC1"/>
    <w:rsid w:val="007D1B12"/>
    <w:rsid w:val="007F234F"/>
    <w:rsid w:val="007F61EE"/>
    <w:rsid w:val="00827946"/>
    <w:rsid w:val="00846E4A"/>
    <w:rsid w:val="008570F5"/>
    <w:rsid w:val="00877B3C"/>
    <w:rsid w:val="008947D7"/>
    <w:rsid w:val="008A72A4"/>
    <w:rsid w:val="008D18DB"/>
    <w:rsid w:val="00957F7E"/>
    <w:rsid w:val="00987109"/>
    <w:rsid w:val="009873E2"/>
    <w:rsid w:val="009A7DD9"/>
    <w:rsid w:val="009F2C77"/>
    <w:rsid w:val="00A211FC"/>
    <w:rsid w:val="00A40122"/>
    <w:rsid w:val="00A42B93"/>
    <w:rsid w:val="00A61E5E"/>
    <w:rsid w:val="00A67D0A"/>
    <w:rsid w:val="00A743BE"/>
    <w:rsid w:val="00A74438"/>
    <w:rsid w:val="00A77A5B"/>
    <w:rsid w:val="00A853AE"/>
    <w:rsid w:val="00AF2B04"/>
    <w:rsid w:val="00B270F4"/>
    <w:rsid w:val="00B32128"/>
    <w:rsid w:val="00B374B8"/>
    <w:rsid w:val="00B44DD2"/>
    <w:rsid w:val="00B742B4"/>
    <w:rsid w:val="00BB495D"/>
    <w:rsid w:val="00BE6A35"/>
    <w:rsid w:val="00BF2AAA"/>
    <w:rsid w:val="00C13132"/>
    <w:rsid w:val="00C305EF"/>
    <w:rsid w:val="00C50826"/>
    <w:rsid w:val="00C72D70"/>
    <w:rsid w:val="00C946DD"/>
    <w:rsid w:val="00CD5C78"/>
    <w:rsid w:val="00CF677B"/>
    <w:rsid w:val="00D3586E"/>
    <w:rsid w:val="00D708D9"/>
    <w:rsid w:val="00D75B3C"/>
    <w:rsid w:val="00D805F6"/>
    <w:rsid w:val="00E421C0"/>
    <w:rsid w:val="00E46A0B"/>
    <w:rsid w:val="00E901B0"/>
    <w:rsid w:val="00EA0829"/>
    <w:rsid w:val="00EC2F2D"/>
    <w:rsid w:val="00ED623D"/>
    <w:rsid w:val="00EE1B33"/>
    <w:rsid w:val="00EE7657"/>
    <w:rsid w:val="00F3153A"/>
    <w:rsid w:val="00F92339"/>
    <w:rsid w:val="00F93951"/>
    <w:rsid w:val="00FA0983"/>
    <w:rsid w:val="00FF25AE"/>
    <w:rsid w:val="00FF786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47FF9A4-5809-4F24-A657-B33C7117C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Arial Unicode MS" w:hAnsi="Liberation Serif" w:cs="Mangal"/>
        <w:szCs w:val="24"/>
        <w:lang w:val="it-IT"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Times New Roman" w:eastAsia="Times New Roman" w:hAnsi="Times New Roman" w:cs="Times New Roman"/>
      <w:color w:val="00000A"/>
      <w:sz w:val="24"/>
      <w:lang w:bidi="ar-SA"/>
    </w:rPr>
  </w:style>
  <w:style w:type="paragraph" w:styleId="Titolo1">
    <w:name w:val="heading 1"/>
    <w:basedOn w:val="Normale"/>
    <w:pPr>
      <w:keepNext/>
      <w:spacing w:before="240" w:after="60"/>
      <w:outlineLvl w:val="0"/>
    </w:pPr>
    <w:rPr>
      <w:rFonts w:ascii="Arial" w:hAnsi="Arial" w:cs="Arial"/>
      <w:b/>
      <w:bCs/>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rPr>
      <w:rFonts w:ascii="Webdings;Webdings" w:hAnsi="Webdings;Webdings" w:cs="Webdings;Webdings"/>
      <w:color w:val="000000"/>
      <w:spacing w:val="0"/>
      <w:sz w:val="20"/>
      <w:szCs w:val="20"/>
    </w:rPr>
  </w:style>
  <w:style w:type="character" w:customStyle="1" w:styleId="WW8Num1z1">
    <w:name w:val="WW8Num1z1"/>
    <w:qFormat/>
    <w:rPr>
      <w:rFonts w:ascii="Arial" w:hAnsi="Arial" w:cs="Arial"/>
      <w:b/>
      <w:caps w:val="0"/>
      <w:smallCaps w:val="0"/>
      <w:strike w:val="0"/>
      <w:dstrike w:val="0"/>
      <w:vanish w:val="0"/>
      <w:color w:val="000000"/>
      <w:spacing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rPr>
      <w:rFonts w:ascii="Webdings;Webdings" w:hAnsi="Webdings;Webdings" w:cs="Webdings;Webdings"/>
      <w:color w:val="000000"/>
      <w:sz w:val="20"/>
      <w:szCs w:val="20"/>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Symbol" w:hAnsi="Symbol" w:cs="Symbol"/>
      <w:color w:val="000000"/>
      <w:sz w:val="20"/>
      <w:szCs w:val="20"/>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Arial" w:eastAsia="Times New Roman" w:hAnsi="Arial" w:cs="Aria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rPr>
      <w:rFonts w:ascii="Arial" w:hAnsi="Arial" w:cs="Arial"/>
      <w:sz w:val="20"/>
      <w:szCs w:val="20"/>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Arial" w:hAnsi="Arial" w:cs="Arial"/>
      <w:b/>
      <w:sz w:val="20"/>
      <w:szCs w:val="20"/>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Symbol" w:hAnsi="Symbol" w:cs="Symbol"/>
      <w:sz w:val="20"/>
      <w:highlight w:val="yellow"/>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Arial" w:hAnsi="Arial" w:cs="Arial"/>
      <w:sz w:val="20"/>
      <w:szCs w:val="2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ebdings;Webdings" w:hAnsi="Webdings;Webdings" w:cs="Webdings;Webdings"/>
      <w:color w:val="000000"/>
      <w:sz w:val="20"/>
      <w:szCs w:val="20"/>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Symbol" w:hAnsi="Symbol" w:cs="Symbol"/>
      <w:color w:val="000000"/>
      <w:sz w:val="20"/>
      <w:szCs w:val="20"/>
      <w:highlight w:val="yellow"/>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Symbol" w:hAnsi="Symbol" w:cs="Symbol"/>
      <w:color w:val="000000"/>
      <w:spacing w:val="0"/>
      <w:w w:val="95"/>
      <w:sz w:val="20"/>
      <w:szCs w:val="20"/>
    </w:rPr>
  </w:style>
  <w:style w:type="character" w:customStyle="1" w:styleId="WW8Num12z1">
    <w:name w:val="WW8Num12z1"/>
    <w:qFormat/>
    <w:rPr>
      <w:rFonts w:ascii="Courier New" w:hAnsi="Courier New" w:cs="Courier New"/>
      <w:color w:val="000000"/>
      <w:sz w:val="20"/>
      <w:szCs w:val="20"/>
      <w:highlight w:val="yellow"/>
    </w:rPr>
  </w:style>
  <w:style w:type="character" w:customStyle="1" w:styleId="WW8Num12z2">
    <w:name w:val="WW8Num12z2"/>
    <w:qFormat/>
    <w:rPr>
      <w:rFonts w:ascii="Wingdings" w:hAnsi="Wingdings" w:cs="Wingdings"/>
    </w:rPr>
  </w:style>
  <w:style w:type="character" w:customStyle="1" w:styleId="WW8Num13z0">
    <w:name w:val="WW8Num13z0"/>
    <w:qFormat/>
    <w:rPr>
      <w:rFonts w:ascii="Arial" w:hAnsi="Arial" w:cs="Arial"/>
      <w:b/>
      <w:spacing w:val="0"/>
      <w:sz w:val="20"/>
      <w:szCs w:val="20"/>
    </w:rPr>
  </w:style>
  <w:style w:type="character" w:customStyle="1" w:styleId="WW8Num13z1">
    <w:name w:val="WW8Num13z1"/>
    <w:qFormat/>
  </w:style>
  <w:style w:type="character" w:customStyle="1" w:styleId="WW8Num13z2">
    <w:name w:val="WW8Num13z2"/>
    <w:qFormat/>
    <w:rPr>
      <w:rFonts w:ascii="Arial" w:hAnsi="Arial" w:cs="Arial"/>
    </w:rPr>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Webdings;Webdings" w:hAnsi="Webdings;Webdings" w:cs="Webdings;Webdings"/>
      <w:b/>
      <w:color w:val="000000"/>
      <w:sz w:val="20"/>
      <w:szCs w:val="20"/>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rPr>
      <w:rFonts w:ascii="Symbol" w:hAnsi="Symbol" w:cs="Symbol"/>
      <w:color w:val="000000"/>
      <w:sz w:val="20"/>
      <w:szCs w:val="20"/>
    </w:rPr>
  </w:style>
  <w:style w:type="character" w:customStyle="1" w:styleId="WW8Num15z1">
    <w:name w:val="WW8Num15z1"/>
    <w:qFormat/>
    <w:rPr>
      <w:color w:val="000000"/>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5z4">
    <w:name w:val="WW8Num15z4"/>
    <w:qFormat/>
    <w:rPr>
      <w:rFonts w:ascii="Courier New" w:hAnsi="Courier New" w:cs="Courier New"/>
    </w:rPr>
  </w:style>
  <w:style w:type="character" w:customStyle="1" w:styleId="WW8Num16z0">
    <w:name w:val="WW8Num16z0"/>
    <w:qFormat/>
    <w:rPr>
      <w:rFonts w:ascii="Symbol" w:hAnsi="Symbol" w:cs="Symbol"/>
    </w:rPr>
  </w:style>
  <w:style w:type="character" w:customStyle="1" w:styleId="WW8Num16z1">
    <w:name w:val="WW8Num16z1"/>
    <w:qFormat/>
    <w:rPr>
      <w:rFonts w:ascii="Webdings;Webdings" w:hAnsi="Webdings;Webdings" w:cs="Webdings;Webdings"/>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ascii="Webdings;Webdings" w:hAnsi="Webdings;Webdings" w:cs="Webdings;Webdings"/>
      <w:color w:val="000000"/>
      <w:sz w:val="20"/>
      <w:szCs w:val="20"/>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rPr>
      <w:rFonts w:ascii="Arial" w:hAnsi="Arial" w:cs="Arial"/>
      <w:spacing w:val="0"/>
      <w:sz w:val="20"/>
      <w:szCs w:val="20"/>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Courier New" w:hAnsi="Courier New" w:cs="Courier New"/>
    </w:rPr>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Symbol" w:hAnsi="Symbol" w:cs="Symbol"/>
      <w:color w:val="000000"/>
      <w:spacing w:val="0"/>
      <w:sz w:val="20"/>
      <w:szCs w:val="20"/>
    </w:rPr>
  </w:style>
  <w:style w:type="character" w:customStyle="1" w:styleId="WW8Num20z1">
    <w:name w:val="WW8Num20z1"/>
    <w:qFormat/>
    <w:rPr>
      <w:color w:val="000000"/>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0z4">
    <w:name w:val="WW8Num20z4"/>
    <w:qFormat/>
    <w:rPr>
      <w:rFonts w:ascii="Courier New" w:hAnsi="Courier New" w:cs="Courier New"/>
    </w:rPr>
  </w:style>
  <w:style w:type="character" w:customStyle="1" w:styleId="WW8Num21z0">
    <w:name w:val="WW8Num21z0"/>
    <w:qFormat/>
    <w:rPr>
      <w:rFonts w:ascii="Webdings;Webdings" w:hAnsi="Webdings;Webdings" w:cs="Webdings;Webdings"/>
      <w:color w:val="000000"/>
      <w:spacing w:val="0"/>
      <w:sz w:val="20"/>
      <w:szCs w:val="20"/>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22z0">
    <w:name w:val="WW8Num22z0"/>
    <w:qFormat/>
    <w:rPr>
      <w:rFonts w:ascii="Courier New" w:hAnsi="Courier New" w:cs="Courier New"/>
      <w:color w:val="000000"/>
      <w:sz w:val="20"/>
      <w:szCs w:val="20"/>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hAnsi="Arial" w:cs="Arial"/>
      <w:spacing w:val="0"/>
      <w:sz w:val="20"/>
      <w:szCs w:val="20"/>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rPr>
      <w:rFonts w:ascii="Tahoma" w:eastAsia="Tahoma" w:hAnsi="Tahoma" w:cs="Tahoma"/>
      <w:i w:val="0"/>
      <w:color w:val="000000"/>
      <w:position w:val="0"/>
      <w:sz w:val="21"/>
      <w:szCs w:val="21"/>
      <w:shd w:val="clear" w:color="auto" w:fill="FFFFFF"/>
      <w:vertAlign w:val="baseline"/>
    </w:rPr>
  </w:style>
  <w:style w:type="character" w:customStyle="1" w:styleId="WW8Num24z1">
    <w:name w:val="WW8Num24z1"/>
    <w:qFormat/>
    <w:rPr>
      <w:rFonts w:ascii="Tahoma" w:eastAsia="Tahoma" w:hAnsi="Tahoma" w:cs="Tahoma"/>
      <w:i w:val="0"/>
      <w:color w:val="000000"/>
      <w:position w:val="0"/>
      <w:sz w:val="21"/>
      <w:szCs w:val="21"/>
      <w:shd w:val="clear" w:color="auto" w:fill="FFFFFF"/>
      <w:vertAlign w:val="baseline"/>
    </w:rPr>
  </w:style>
  <w:style w:type="character" w:customStyle="1" w:styleId="WW8Num25z0">
    <w:name w:val="WW8Num25z0"/>
    <w:qFormat/>
    <w:rPr>
      <w:rFonts w:ascii="Arial" w:hAnsi="Arial" w:cs="Arial"/>
      <w:b/>
      <w:spacing w:val="0"/>
      <w:sz w:val="20"/>
      <w:szCs w:val="20"/>
    </w:rPr>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Arial" w:hAnsi="Arial" w:cs="Arial"/>
      <w:b/>
      <w:sz w:val="20"/>
      <w:szCs w:val="20"/>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rFonts w:ascii="Webdings;Webdings" w:hAnsi="Webdings;Webdings" w:cs="Webdings;Webdings"/>
      <w:color w:val="000000"/>
      <w:sz w:val="20"/>
      <w:szCs w:val="20"/>
    </w:rPr>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Courier New" w:hAnsi="Courier New" w:cs="Courier New"/>
    </w:rPr>
  </w:style>
  <w:style w:type="character" w:customStyle="1" w:styleId="WW8Num28z1">
    <w:name w:val="WW8Num28z1"/>
    <w:qFormat/>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Arial" w:hAnsi="Arial" w:cs="Arial"/>
      <w:sz w:val="20"/>
      <w:szCs w:val="20"/>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ahoma" w:eastAsia="Tahoma" w:hAnsi="Tahoma" w:cs="Tahoma"/>
      <w:i w:val="0"/>
      <w:color w:val="000000"/>
      <w:position w:val="0"/>
      <w:sz w:val="21"/>
      <w:szCs w:val="21"/>
      <w:shd w:val="clear" w:color="auto" w:fill="FFFFFF"/>
      <w:vertAlign w:val="baseline"/>
    </w:rPr>
  </w:style>
  <w:style w:type="character" w:customStyle="1" w:styleId="WW8Num30z1">
    <w:name w:val="WW8Num30z1"/>
    <w:qFormat/>
    <w:rPr>
      <w:rFonts w:ascii="Tahoma" w:eastAsia="Tahoma" w:hAnsi="Tahoma" w:cs="Tahoma"/>
      <w:i w:val="0"/>
      <w:color w:val="000000"/>
      <w:position w:val="0"/>
      <w:sz w:val="21"/>
      <w:szCs w:val="21"/>
      <w:shd w:val="clear" w:color="auto" w:fill="FFFFFF"/>
      <w:vertAlign w:val="baseline"/>
    </w:rPr>
  </w:style>
  <w:style w:type="character" w:customStyle="1" w:styleId="WW8Num31z0">
    <w:name w:val="WW8Num31z0"/>
    <w:qFormat/>
    <w:rPr>
      <w:rFonts w:ascii="Symbol" w:hAnsi="Symbol" w:cs="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2z0">
    <w:name w:val="WW8Num32z0"/>
    <w:qFormat/>
    <w:rPr>
      <w:rFonts w:ascii="Arial" w:hAnsi="Arial" w:cs="Arial"/>
      <w:b/>
      <w:sz w:val="20"/>
      <w:szCs w:val="20"/>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rFonts w:ascii="Symbol" w:hAnsi="Symbol" w:cs="Symbol"/>
      <w:color w:val="000000"/>
      <w:spacing w:val="0"/>
      <w:sz w:val="20"/>
      <w:szCs w:val="2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4z0">
    <w:name w:val="WW8Num34z0"/>
    <w:qFormat/>
    <w:rPr>
      <w:rFonts w:ascii="Symbol" w:hAnsi="Symbol" w:cs="Symbol"/>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5z0">
    <w:name w:val="WW8Num35z0"/>
    <w:qFormat/>
    <w:rPr>
      <w:rFonts w:ascii="Arial" w:eastAsia="Arial" w:hAnsi="Arial" w:cs="Arial"/>
      <w:i w:val="0"/>
      <w:color w:val="000000"/>
      <w:position w:val="0"/>
      <w:sz w:val="21"/>
      <w:szCs w:val="21"/>
      <w:shd w:val="clear" w:color="auto" w:fill="FFFFFF"/>
      <w:vertAlign w:val="baseline"/>
    </w:rPr>
  </w:style>
  <w:style w:type="character" w:customStyle="1" w:styleId="WW8Num35z1">
    <w:name w:val="WW8Num35z1"/>
    <w:qFormat/>
    <w:rPr>
      <w:rFonts w:ascii="Segoe UI Symbol" w:eastAsia="Segoe UI Symbol" w:hAnsi="Segoe UI Symbol" w:cs="Segoe UI Symbol"/>
      <w:i w:val="0"/>
      <w:color w:val="000000"/>
      <w:position w:val="0"/>
      <w:sz w:val="21"/>
      <w:szCs w:val="21"/>
      <w:shd w:val="clear" w:color="auto" w:fill="FFFFFF"/>
      <w:vertAlign w:val="baseline"/>
    </w:rPr>
  </w:style>
  <w:style w:type="character" w:customStyle="1" w:styleId="WW8Num35z3">
    <w:name w:val="WW8Num35z3"/>
    <w:qFormat/>
    <w:rPr>
      <w:rFonts w:ascii="Arial" w:eastAsia="Arial" w:hAnsi="Arial" w:cs="Arial"/>
      <w:i w:val="0"/>
      <w:color w:val="000000"/>
      <w:position w:val="0"/>
      <w:sz w:val="21"/>
      <w:szCs w:val="21"/>
      <w:shd w:val="clear" w:color="auto" w:fill="FFFFFF"/>
      <w:vertAlign w:val="baseline"/>
    </w:rPr>
  </w:style>
  <w:style w:type="character" w:customStyle="1" w:styleId="WW8Num36z0">
    <w:name w:val="WW8Num36z0"/>
    <w:qFormat/>
    <w:rPr>
      <w:rFonts w:ascii="Symbol" w:hAnsi="Symbol" w:cs="Symbol"/>
      <w:color w:val="000000"/>
      <w:sz w:val="20"/>
      <w:szCs w:val="20"/>
    </w:rPr>
  </w:style>
  <w:style w:type="character" w:customStyle="1" w:styleId="WW8Num36z2">
    <w:name w:val="WW8Num36z2"/>
    <w:qFormat/>
    <w:rPr>
      <w:color w:val="000000"/>
    </w:rPr>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Symbol" w:hAnsi="Symbol" w:cs="Symbol"/>
      <w:color w:val="000000"/>
      <w:sz w:val="20"/>
    </w:rPr>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Arial" w:eastAsia="Tahoma" w:hAnsi="Arial" w:cs="Arial"/>
    </w:rPr>
  </w:style>
  <w:style w:type="character" w:customStyle="1" w:styleId="WW8Num38z1">
    <w:name w:val="WW8Num38z1"/>
    <w:qFormat/>
    <w:rPr>
      <w:rFonts w:ascii="Courier New" w:hAnsi="Courier New" w:cs="Courier New"/>
    </w:rPr>
  </w:style>
  <w:style w:type="character" w:customStyle="1" w:styleId="WW8Num38z2">
    <w:name w:val="WW8Num38z2"/>
    <w:qFormat/>
    <w:rPr>
      <w:rFonts w:ascii="Wingdings" w:hAnsi="Wingdings" w:cs="Wingdings"/>
    </w:rPr>
  </w:style>
  <w:style w:type="character" w:customStyle="1" w:styleId="WW8Num38z3">
    <w:name w:val="WW8Num38z3"/>
    <w:qFormat/>
    <w:rPr>
      <w:rFonts w:ascii="Symbol" w:hAnsi="Symbol" w:cs="Symbol"/>
    </w:rPr>
  </w:style>
  <w:style w:type="character" w:customStyle="1" w:styleId="WW8Num39z0">
    <w:name w:val="WW8Num39z0"/>
    <w:qFormat/>
  </w:style>
  <w:style w:type="character" w:customStyle="1" w:styleId="WW8Num39z1">
    <w:name w:val="WW8Num39z1"/>
    <w:qFormat/>
    <w:rPr>
      <w:rFonts w:ascii="Webdings;Webdings" w:hAnsi="Webdings;Webdings" w:cs="Webdings;Webdings"/>
    </w:rPr>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Arial" w:hAnsi="Arial" w:cs="Arial"/>
      <w:b/>
      <w:spacing w:val="0"/>
      <w:sz w:val="20"/>
      <w:szCs w:val="20"/>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rFonts w:ascii="Arial" w:hAnsi="Arial" w:cs="Arial"/>
      <w:sz w:val="20"/>
      <w:szCs w:val="20"/>
    </w:rPr>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rFonts w:ascii="Arial" w:hAnsi="Arial" w:cs="Arial"/>
      <w:spacing w:val="0"/>
      <w:sz w:val="20"/>
      <w:szCs w:val="20"/>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ahoma" w:eastAsia="Tahoma" w:hAnsi="Tahoma" w:cs="Tahoma"/>
      <w:b w:val="0"/>
      <w:i w:val="0"/>
      <w:strike w:val="0"/>
      <w:dstrike w:val="0"/>
      <w:color w:val="000000"/>
      <w:position w:val="0"/>
      <w:sz w:val="21"/>
      <w:szCs w:val="21"/>
      <w:u w:val="none" w:color="000000"/>
      <w:vertAlign w:val="baseline"/>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rPr>
      <w:color w:val="000000"/>
    </w:rPr>
  </w:style>
  <w:style w:type="character" w:customStyle="1" w:styleId="WW8Num44z1">
    <w:name w:val="WW8Num44z1"/>
    <w:qFormat/>
    <w:rPr>
      <w:rFonts w:ascii="Symbol" w:hAnsi="Symbol" w:cs="Symbol"/>
      <w:color w:val="000000"/>
    </w:rPr>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Symbol" w:hAnsi="Symbol" w:cs="Symbol"/>
      <w:color w:val="000000"/>
      <w:sz w:val="20"/>
      <w:szCs w:val="20"/>
    </w:rPr>
  </w:style>
  <w:style w:type="character" w:customStyle="1" w:styleId="WW8Num45z1">
    <w:name w:val="WW8Num45z1"/>
    <w:qFormat/>
    <w:rPr>
      <w:rFonts w:ascii="Courier New" w:hAnsi="Courier New" w:cs="Courier New"/>
    </w:rPr>
  </w:style>
  <w:style w:type="character" w:customStyle="1" w:styleId="WW8Num45z2">
    <w:name w:val="WW8Num45z2"/>
    <w:qFormat/>
    <w:rPr>
      <w:rFonts w:ascii="Wingdings" w:hAnsi="Wingdings" w:cs="Wingdings"/>
    </w:rPr>
  </w:style>
  <w:style w:type="character" w:customStyle="1" w:styleId="WW8Num46z0">
    <w:name w:val="WW8Num46z0"/>
    <w:qFormat/>
    <w:rPr>
      <w:rFonts w:ascii="Symbol" w:hAnsi="Symbol" w:cs="Symbol"/>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7z0">
    <w:name w:val="WW8Num47z0"/>
    <w:qFormat/>
    <w:rPr>
      <w:rFonts w:ascii="Wingdings" w:hAnsi="Wingdings" w:cs="Wingdings"/>
      <w:b w:val="0"/>
      <w:color w:val="000000"/>
    </w:rPr>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Arial" w:hAnsi="Arial" w:cs="Arial"/>
      <w:b/>
      <w:sz w:val="20"/>
      <w:szCs w:val="20"/>
    </w:rPr>
  </w:style>
  <w:style w:type="character" w:customStyle="1" w:styleId="WW8Num48z1">
    <w:name w:val="WW8Num48z1"/>
    <w:qFormat/>
  </w:style>
  <w:style w:type="character" w:customStyle="1" w:styleId="WW8Num48z2">
    <w:name w:val="WW8Num48z2"/>
    <w:qFormat/>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Arial" w:hAnsi="Arial" w:cs="Arial"/>
      <w:b/>
      <w:spacing w:val="0"/>
      <w:sz w:val="20"/>
      <w:szCs w:val="20"/>
    </w:rPr>
  </w:style>
  <w:style w:type="character" w:customStyle="1" w:styleId="WW8Num49z1">
    <w:name w:val="WW8Num49z1"/>
    <w:qFormat/>
    <w:rPr>
      <w:rFonts w:ascii="Symbol" w:hAnsi="Symbol" w:cs="Symbol"/>
      <w:color w:val="000000"/>
    </w:rPr>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Webdings;Webdings" w:hAnsi="Webdings;Webdings" w:cs="Webdings;Webdings"/>
      <w:color w:val="000000"/>
      <w:sz w:val="20"/>
      <w:szCs w:val="20"/>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Arial" w:hAnsi="Arial" w:cs="Arial"/>
      <w:sz w:val="20"/>
      <w:szCs w:val="20"/>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Arial" w:hAnsi="Arial" w:cs="Arial"/>
      <w:b/>
      <w:color w:val="000000"/>
      <w:sz w:val="20"/>
      <w:szCs w:val="20"/>
    </w:rPr>
  </w:style>
  <w:style w:type="character" w:customStyle="1" w:styleId="WW8Num53z1">
    <w:name w:val="WW8Num53z1"/>
    <w:qFormat/>
    <w:rPr>
      <w:rFonts w:ascii="Symbol" w:hAnsi="Symbol" w:cs="Symbol"/>
      <w:color w:val="000000"/>
    </w:rPr>
  </w:style>
  <w:style w:type="character" w:customStyle="1" w:styleId="WW8Num53z2">
    <w:name w:val="WW8Num53z2"/>
    <w:qFormat/>
    <w:rPr>
      <w:color w:val="000000"/>
    </w:rPr>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Symbol" w:hAnsi="Symbol" w:cs="Symbol"/>
      <w:color w:val="000000"/>
      <w:spacing w:val="0"/>
      <w:sz w:val="20"/>
      <w:szCs w:val="20"/>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Arial" w:hAnsi="Arial" w:cs="Arial"/>
      <w:b/>
      <w:sz w:val="20"/>
      <w:szCs w:val="20"/>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sz w:val="24"/>
    </w:rPr>
  </w:style>
  <w:style w:type="character" w:customStyle="1" w:styleId="WW8Num56z1">
    <w:name w:val="WW8Num56z1"/>
    <w:qFormat/>
  </w:style>
  <w:style w:type="character" w:customStyle="1" w:styleId="WW8Num56z2">
    <w:name w:val="WW8Num56z2"/>
    <w:qFormat/>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7z0">
    <w:name w:val="WW8Num57z0"/>
    <w:qFormat/>
  </w:style>
  <w:style w:type="character" w:customStyle="1" w:styleId="WW8Num57z1">
    <w:name w:val="WW8Num57z1"/>
    <w:qFormat/>
  </w:style>
  <w:style w:type="character" w:customStyle="1" w:styleId="WW8Num57z2">
    <w:name w:val="WW8Num57z2"/>
    <w:qFormat/>
  </w:style>
  <w:style w:type="character" w:customStyle="1" w:styleId="WW8Num57z3">
    <w:name w:val="WW8Num57z3"/>
    <w:qFormat/>
  </w:style>
  <w:style w:type="character" w:customStyle="1" w:styleId="WW8Num57z4">
    <w:name w:val="WW8Num57z4"/>
    <w:qFormat/>
  </w:style>
  <w:style w:type="character" w:customStyle="1" w:styleId="WW8Num57z5">
    <w:name w:val="WW8Num57z5"/>
    <w:qFormat/>
  </w:style>
  <w:style w:type="character" w:customStyle="1" w:styleId="WW8Num57z6">
    <w:name w:val="WW8Num57z6"/>
    <w:qFormat/>
  </w:style>
  <w:style w:type="character" w:customStyle="1" w:styleId="WW8Num57z7">
    <w:name w:val="WW8Num57z7"/>
    <w:qFormat/>
  </w:style>
  <w:style w:type="character" w:customStyle="1" w:styleId="WW8Num57z8">
    <w:name w:val="WW8Num57z8"/>
    <w:qFormat/>
  </w:style>
  <w:style w:type="character" w:customStyle="1" w:styleId="WW8Num58z0">
    <w:name w:val="WW8Num58z0"/>
    <w:qFormat/>
    <w:rPr>
      <w:rFonts w:ascii="Times New Roman" w:eastAsia="Times New Roman" w:hAnsi="Times New Roman" w:cs="Times New Roman"/>
      <w:i w:val="0"/>
      <w:color w:val="000000"/>
      <w:position w:val="0"/>
      <w:sz w:val="21"/>
      <w:szCs w:val="21"/>
      <w:shd w:val="clear" w:color="auto" w:fill="FFFFFF"/>
      <w:vertAlign w:val="baseline"/>
    </w:rPr>
  </w:style>
  <w:style w:type="character" w:customStyle="1" w:styleId="WW8Num58z1">
    <w:name w:val="WW8Num58z1"/>
    <w:qFormat/>
    <w:rPr>
      <w:rFonts w:ascii="Courier New" w:hAnsi="Courier New" w:cs="Courier New"/>
    </w:rPr>
  </w:style>
  <w:style w:type="character" w:customStyle="1" w:styleId="WW8Num58z2">
    <w:name w:val="WW8Num58z2"/>
    <w:qFormat/>
    <w:rPr>
      <w:rFonts w:ascii="Wingdings" w:hAnsi="Wingdings" w:cs="Wingdings"/>
    </w:rPr>
  </w:style>
  <w:style w:type="character" w:customStyle="1" w:styleId="WW8Num58z3">
    <w:name w:val="WW8Num58z3"/>
    <w:qFormat/>
    <w:rPr>
      <w:rFonts w:ascii="Symbol" w:hAnsi="Symbol" w:cs="Symbol"/>
    </w:rPr>
  </w:style>
  <w:style w:type="character" w:customStyle="1" w:styleId="WW8Num59z0">
    <w:name w:val="WW8Num59z0"/>
    <w:qFormat/>
    <w:rPr>
      <w:rFonts w:ascii="Arial" w:hAnsi="Arial" w:cs="Arial"/>
      <w:sz w:val="20"/>
      <w:szCs w:val="20"/>
    </w:rPr>
  </w:style>
  <w:style w:type="character" w:customStyle="1" w:styleId="WW8Num59z1">
    <w:name w:val="WW8Num59z1"/>
    <w:qFormat/>
    <w:rPr>
      <w:rFonts w:ascii="Symbol" w:hAnsi="Symbol" w:cs="Symbol"/>
      <w:color w:val="000000"/>
    </w:rPr>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Arial" w:hAnsi="Arial" w:cs="Arial"/>
      <w:b/>
      <w:color w:val="000000"/>
      <w:spacing w:val="0"/>
      <w:sz w:val="20"/>
      <w:szCs w:val="20"/>
    </w:rPr>
  </w:style>
  <w:style w:type="character" w:customStyle="1" w:styleId="WW8Num60z1">
    <w:name w:val="WW8Num60z1"/>
    <w:qFormat/>
    <w:rPr>
      <w:rFonts w:ascii="Symbol" w:hAnsi="Symbol" w:cs="Symbol"/>
      <w:color w:val="000000"/>
    </w:rPr>
  </w:style>
  <w:style w:type="character" w:customStyle="1" w:styleId="WW8Num60z2">
    <w:name w:val="WW8Num60z2"/>
    <w:qFormat/>
    <w:rPr>
      <w:rFonts w:ascii="Wingdings" w:hAnsi="Wingdings" w:cs="Wingdings"/>
    </w:rPr>
  </w:style>
  <w:style w:type="character" w:customStyle="1" w:styleId="WW8Num60z3">
    <w:name w:val="WW8Num60z3"/>
    <w:qFormat/>
    <w:rPr>
      <w:rFonts w:ascii="Symbol" w:hAnsi="Symbol" w:cs="Symbol"/>
    </w:rPr>
  </w:style>
  <w:style w:type="character" w:customStyle="1" w:styleId="WW8Num60z4">
    <w:name w:val="WW8Num60z4"/>
    <w:qFormat/>
    <w:rPr>
      <w:rFonts w:ascii="Courier New" w:hAnsi="Courier New" w:cs="Courier New"/>
    </w:rPr>
  </w:style>
  <w:style w:type="character" w:customStyle="1" w:styleId="WW8Num61z0">
    <w:name w:val="WW8Num61z0"/>
    <w:qFormat/>
    <w:rPr>
      <w:rFonts w:ascii="Courier New" w:hAnsi="Courier New" w:cs="Courier New"/>
      <w:color w:val="000000"/>
      <w:spacing w:val="0"/>
      <w:sz w:val="20"/>
      <w:szCs w:val="20"/>
    </w:rPr>
  </w:style>
  <w:style w:type="character" w:customStyle="1" w:styleId="WW8Num61z1">
    <w:name w:val="WW8Num61z1"/>
    <w:qFormat/>
    <w:rPr>
      <w:rFonts w:ascii="Arial" w:hAnsi="Arial" w:cs="Arial"/>
    </w:rPr>
  </w:style>
  <w:style w:type="character" w:customStyle="1" w:styleId="WW8Num61z2">
    <w:name w:val="WW8Num61z2"/>
    <w:qFormat/>
    <w:rPr>
      <w:rFonts w:ascii="Wingdings" w:hAnsi="Wingdings" w:cs="Wingdings"/>
    </w:rPr>
  </w:style>
  <w:style w:type="character" w:customStyle="1" w:styleId="WW8Num61z3">
    <w:name w:val="WW8Num61z3"/>
    <w:qFormat/>
    <w:rPr>
      <w:rFonts w:ascii="Symbol" w:hAnsi="Symbol" w:cs="Symbol"/>
    </w:rPr>
  </w:style>
  <w:style w:type="character" w:customStyle="1" w:styleId="Numerodipagina">
    <w:name w:val="Numero di pagina"/>
    <w:basedOn w:val="Carpredefinitoparagrafo"/>
  </w:style>
  <w:style w:type="character" w:customStyle="1" w:styleId="Titolo1Carattere">
    <w:name w:val="Titolo 1 Carattere"/>
    <w:qFormat/>
    <w:rPr>
      <w:rFonts w:ascii="Arial" w:hAnsi="Arial" w:cs="Arial"/>
      <w:b/>
      <w:bCs/>
      <w:sz w:val="32"/>
      <w:szCs w:val="32"/>
      <w:lang w:val="it-IT" w:bidi="ar-SA"/>
    </w:rPr>
  </w:style>
  <w:style w:type="character" w:customStyle="1" w:styleId="CollegamentoInternet">
    <w:name w:val="Collegamento Internet"/>
    <w:rsid w:val="004C5E02"/>
    <w:rPr>
      <w:color w:val="0000FF"/>
      <w:u w:val="single"/>
    </w:rPr>
  </w:style>
  <w:style w:type="character" w:styleId="Rimandocommento">
    <w:name w:val="annotation reference"/>
    <w:qFormat/>
    <w:rPr>
      <w:sz w:val="16"/>
      <w:szCs w:val="16"/>
    </w:rPr>
  </w:style>
  <w:style w:type="character" w:customStyle="1" w:styleId="TestocommentoCarattere">
    <w:name w:val="Testo commento Carattere"/>
    <w:qFormat/>
    <w:rPr>
      <w:rFonts w:ascii="Courier New" w:hAnsi="Courier New" w:cs="Courier New"/>
      <w:lang w:val="it-IT" w:bidi="ar-SA"/>
    </w:rPr>
  </w:style>
  <w:style w:type="character" w:customStyle="1" w:styleId="CorpotestoCarattere">
    <w:name w:val="Corpo testo Carattere"/>
    <w:qFormat/>
    <w:rPr>
      <w:rFonts w:ascii="Century Gothic" w:hAnsi="Century Gothic" w:cs="Century Gothic"/>
      <w:lang w:val="en-US"/>
    </w:rPr>
  </w:style>
  <w:style w:type="character" w:customStyle="1" w:styleId="Punti">
    <w:name w:val="Punti"/>
    <w:qFormat/>
    <w:rPr>
      <w:rFonts w:ascii="OpenSymbol" w:eastAsia="OpenSymbol" w:hAnsi="OpenSymbol" w:cs="OpenSymbol"/>
    </w:rPr>
  </w:style>
  <w:style w:type="character" w:customStyle="1" w:styleId="ListLabel1">
    <w:name w:val="ListLabel 1"/>
    <w:qFormat/>
    <w:rPr>
      <w:rFonts w:ascii="Arial" w:hAnsi="Arial" w:cs="Webdings;Webdings"/>
      <w:color w:val="000000"/>
      <w:spacing w:val="0"/>
      <w:sz w:val="20"/>
      <w:szCs w:val="20"/>
    </w:rPr>
  </w:style>
  <w:style w:type="character" w:customStyle="1" w:styleId="ListLabel2">
    <w:name w:val="ListLabel 2"/>
    <w:qFormat/>
    <w:rPr>
      <w:rFonts w:cs="Arial"/>
      <w:b/>
      <w:caps w:val="0"/>
      <w:smallCaps w:val="0"/>
      <w:strike w:val="0"/>
      <w:dstrike w:val="0"/>
      <w:vanish w:val="0"/>
      <w:color w:val="000000"/>
      <w:spacing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qFormat/>
    <w:rPr>
      <w:rFonts w:ascii="Arial" w:hAnsi="Arial" w:cs="Webdings;Webdings"/>
      <w:color w:val="000000"/>
      <w:sz w:val="20"/>
      <w:szCs w:val="20"/>
    </w:rPr>
  </w:style>
  <w:style w:type="character" w:customStyle="1" w:styleId="ListLabel4">
    <w:name w:val="ListLabel 4"/>
    <w:qFormat/>
    <w:rPr>
      <w:rFonts w:ascii="Arial" w:hAnsi="Arial" w:cs="Symbol"/>
      <w:b/>
      <w:color w:val="000000"/>
      <w:sz w:val="20"/>
      <w:szCs w:val="20"/>
    </w:rPr>
  </w:style>
  <w:style w:type="character" w:customStyle="1" w:styleId="ListLabel5">
    <w:name w:val="ListLabel 5"/>
    <w:qFormat/>
    <w:rPr>
      <w:rFonts w:ascii="Arial" w:hAnsi="Arial" w:cs="Arial"/>
      <w:sz w:val="20"/>
      <w:szCs w:val="20"/>
    </w:rPr>
  </w:style>
  <w:style w:type="character" w:customStyle="1" w:styleId="ListLabel6">
    <w:name w:val="ListLabel 6"/>
    <w:qFormat/>
    <w:rPr>
      <w:rFonts w:ascii="Arial" w:hAnsi="Arial" w:cs="Arial"/>
      <w:b/>
      <w:sz w:val="20"/>
      <w:szCs w:val="20"/>
    </w:rPr>
  </w:style>
  <w:style w:type="character" w:customStyle="1" w:styleId="ListLabel7">
    <w:name w:val="ListLabel 7"/>
    <w:qFormat/>
    <w:rPr>
      <w:rFonts w:cs="Symbol"/>
      <w:sz w:val="20"/>
      <w:highlight w:val="yellow"/>
    </w:rPr>
  </w:style>
  <w:style w:type="character" w:customStyle="1" w:styleId="ListLabel8">
    <w:name w:val="ListLabel 8"/>
    <w:qFormat/>
    <w:rPr>
      <w:rFonts w:ascii="Arial" w:hAnsi="Arial" w:cs="Symbol"/>
      <w:color w:val="000000"/>
      <w:sz w:val="20"/>
      <w:szCs w:val="20"/>
      <w:highlight w:val="yellow"/>
    </w:rPr>
  </w:style>
  <w:style w:type="character" w:customStyle="1" w:styleId="ListLabel9">
    <w:name w:val="ListLabel 9"/>
    <w:qFormat/>
    <w:rPr>
      <w:rFonts w:ascii="Arial" w:hAnsi="Arial" w:cs="Symbol"/>
      <w:color w:val="000000"/>
      <w:spacing w:val="0"/>
      <w:w w:val="95"/>
      <w:sz w:val="20"/>
      <w:szCs w:val="20"/>
    </w:rPr>
  </w:style>
  <w:style w:type="character" w:customStyle="1" w:styleId="ListLabel10">
    <w:name w:val="ListLabel 10"/>
    <w:qFormat/>
    <w:rPr>
      <w:rFonts w:ascii="Arial" w:hAnsi="Arial" w:cs="Courier New"/>
      <w:color w:val="000000"/>
      <w:sz w:val="20"/>
      <w:szCs w:val="20"/>
      <w:highlight w:val="yellow"/>
    </w:rPr>
  </w:style>
  <w:style w:type="character" w:customStyle="1" w:styleId="ListLabel11">
    <w:name w:val="ListLabel 11"/>
    <w:qFormat/>
    <w:rPr>
      <w:rFonts w:cs="Wingdings"/>
    </w:rPr>
  </w:style>
  <w:style w:type="character" w:customStyle="1" w:styleId="ListLabel12">
    <w:name w:val="ListLabel 12"/>
    <w:qFormat/>
    <w:rPr>
      <w:rFonts w:ascii="Arial" w:hAnsi="Arial" w:cs="Arial"/>
      <w:b/>
      <w:spacing w:val="0"/>
      <w:sz w:val="20"/>
      <w:szCs w:val="20"/>
    </w:rPr>
  </w:style>
  <w:style w:type="character" w:customStyle="1" w:styleId="ListLabel13">
    <w:name w:val="ListLabel 13"/>
    <w:qFormat/>
    <w:rPr>
      <w:rFonts w:ascii="Arial" w:hAnsi="Arial" w:cs="Webdings;Webdings"/>
      <w:b/>
      <w:color w:val="000000"/>
      <w:sz w:val="20"/>
      <w:szCs w:val="20"/>
    </w:rPr>
  </w:style>
  <w:style w:type="character" w:customStyle="1" w:styleId="ListLabel14">
    <w:name w:val="ListLabel 14"/>
    <w:qFormat/>
    <w:rPr>
      <w:rFonts w:ascii="Arial" w:hAnsi="Arial" w:cs="Arial"/>
      <w:spacing w:val="0"/>
      <w:sz w:val="20"/>
      <w:szCs w:val="20"/>
    </w:rPr>
  </w:style>
  <w:style w:type="character" w:customStyle="1" w:styleId="ListLabel15">
    <w:name w:val="ListLabel 15"/>
    <w:qFormat/>
    <w:rPr>
      <w:rFonts w:ascii="Arial" w:hAnsi="Arial" w:cs="Symbol"/>
      <w:color w:val="000000"/>
      <w:spacing w:val="0"/>
      <w:sz w:val="20"/>
      <w:szCs w:val="20"/>
    </w:rPr>
  </w:style>
  <w:style w:type="character" w:customStyle="1" w:styleId="ListLabel16">
    <w:name w:val="ListLabel 16"/>
    <w:qFormat/>
    <w:rPr>
      <w:rFonts w:ascii="Arial" w:hAnsi="Arial" w:cs="Courier New"/>
      <w:color w:val="000000"/>
      <w:sz w:val="20"/>
      <w:szCs w:val="20"/>
    </w:rPr>
  </w:style>
  <w:style w:type="character" w:customStyle="1" w:styleId="ListLabel17">
    <w:name w:val="ListLabel 17"/>
    <w:qFormat/>
    <w:rPr>
      <w:rFonts w:eastAsia="Tahoma" w:cs="Tahoma"/>
      <w:b w:val="0"/>
      <w:i w:val="0"/>
      <w:strike w:val="0"/>
      <w:dstrike w:val="0"/>
      <w:color w:val="000000"/>
      <w:position w:val="0"/>
      <w:sz w:val="21"/>
      <w:szCs w:val="21"/>
      <w:highlight w:val="white"/>
      <w:u w:val="none" w:color="000000"/>
      <w:vertAlign w:val="baseline"/>
    </w:rPr>
  </w:style>
  <w:style w:type="character" w:customStyle="1" w:styleId="ListLabel18">
    <w:name w:val="ListLabel 18"/>
    <w:qFormat/>
    <w:rPr>
      <w:color w:val="000000"/>
    </w:rPr>
  </w:style>
  <w:style w:type="character" w:customStyle="1" w:styleId="ListLabel19">
    <w:name w:val="ListLabel 19"/>
    <w:qFormat/>
    <w:rPr>
      <w:rFonts w:ascii="Arial" w:hAnsi="Arial" w:cs="Symbol"/>
      <w:color w:val="000000"/>
      <w:sz w:val="20"/>
    </w:rPr>
  </w:style>
  <w:style w:type="character" w:customStyle="1" w:styleId="ListLabel20">
    <w:name w:val="ListLabel 20"/>
    <w:qFormat/>
    <w:rPr>
      <w:rFonts w:ascii="Arial" w:eastAsia="Tahoma" w:hAnsi="Arial" w:cs="Tahoma"/>
      <w:b w:val="0"/>
      <w:i w:val="0"/>
      <w:strike w:val="0"/>
      <w:dstrike w:val="0"/>
      <w:color w:val="000000"/>
      <w:position w:val="0"/>
      <w:sz w:val="20"/>
      <w:szCs w:val="21"/>
      <w:u w:val="none" w:color="000000"/>
      <w:vertAlign w:val="baseline"/>
    </w:rPr>
  </w:style>
  <w:style w:type="character" w:customStyle="1" w:styleId="ListLabel21">
    <w:name w:val="ListLabel 21"/>
    <w:qFormat/>
    <w:rPr>
      <w:rFonts w:ascii="Arial" w:hAnsi="Arial" w:cs="Arial"/>
      <w:b/>
      <w:color w:val="000000"/>
      <w:sz w:val="20"/>
      <w:szCs w:val="20"/>
    </w:rPr>
  </w:style>
  <w:style w:type="character" w:customStyle="1" w:styleId="ListLabel22">
    <w:name w:val="ListLabel 22"/>
    <w:qFormat/>
    <w:rPr>
      <w:rFonts w:cs="Symbol"/>
      <w:color w:val="000000"/>
    </w:rPr>
  </w:style>
  <w:style w:type="character" w:customStyle="1" w:styleId="ListLabel23">
    <w:name w:val="ListLabel 23"/>
    <w:qFormat/>
    <w:rPr>
      <w:sz w:val="24"/>
    </w:rPr>
  </w:style>
  <w:style w:type="character" w:customStyle="1" w:styleId="ListLabel24">
    <w:name w:val="ListLabel 24"/>
    <w:qFormat/>
    <w:rPr>
      <w:rFonts w:ascii="Arial" w:hAnsi="Arial" w:cs="Times New Roman"/>
      <w:b w:val="0"/>
      <w:i w:val="0"/>
      <w:strike w:val="0"/>
      <w:dstrike w:val="0"/>
      <w:color w:val="000000"/>
      <w:position w:val="0"/>
      <w:sz w:val="20"/>
      <w:szCs w:val="21"/>
      <w:highlight w:val="white"/>
      <w:u w:val="none" w:color="000000"/>
      <w:vertAlign w:val="baseline"/>
    </w:rPr>
  </w:style>
  <w:style w:type="character" w:customStyle="1" w:styleId="ListLabel25">
    <w:name w:val="ListLabel 25"/>
    <w:qFormat/>
    <w:rPr>
      <w:rFonts w:ascii="Arial" w:hAnsi="Arial" w:cs="Arial"/>
      <w:b/>
      <w:color w:val="000000"/>
      <w:spacing w:val="0"/>
      <w:sz w:val="20"/>
      <w:szCs w:val="20"/>
    </w:rPr>
  </w:style>
  <w:style w:type="character" w:customStyle="1" w:styleId="ListLabel26">
    <w:name w:val="ListLabel 26"/>
    <w:qFormat/>
    <w:rPr>
      <w:rFonts w:ascii="Arial" w:hAnsi="Arial" w:cs="Courier New"/>
      <w:color w:val="000000"/>
      <w:spacing w:val="0"/>
      <w:sz w:val="20"/>
      <w:szCs w:val="20"/>
    </w:rPr>
  </w:style>
  <w:style w:type="character" w:customStyle="1" w:styleId="ListLabel27">
    <w:name w:val="ListLabel 27"/>
    <w:qFormat/>
    <w:rPr>
      <w:rFonts w:cs="OpenSymbol"/>
    </w:rPr>
  </w:style>
  <w:style w:type="character" w:customStyle="1" w:styleId="ListLabel28">
    <w:name w:val="ListLabel 28"/>
    <w:qFormat/>
    <w:rPr>
      <w:rFonts w:ascii="Arial" w:hAnsi="Arial" w:cs="Webdings;Webdings"/>
      <w:color w:val="000000"/>
      <w:spacing w:val="0"/>
      <w:sz w:val="20"/>
      <w:szCs w:val="20"/>
    </w:rPr>
  </w:style>
  <w:style w:type="character" w:customStyle="1" w:styleId="ListLabel29">
    <w:name w:val="ListLabel 29"/>
    <w:qFormat/>
    <w:rPr>
      <w:rFonts w:cs="Arial"/>
      <w:b/>
      <w:caps w:val="0"/>
      <w:smallCaps w:val="0"/>
      <w:strike w:val="0"/>
      <w:dstrike w:val="0"/>
      <w:vanish w:val="0"/>
      <w:color w:val="000000"/>
      <w:spacing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qFormat/>
    <w:rPr>
      <w:rFonts w:ascii="Arial" w:hAnsi="Arial" w:cs="Webdings;Webdings"/>
      <w:color w:val="000000"/>
      <w:sz w:val="20"/>
      <w:szCs w:val="20"/>
    </w:rPr>
  </w:style>
  <w:style w:type="character" w:customStyle="1" w:styleId="ListLabel31">
    <w:name w:val="ListLabel 31"/>
    <w:qFormat/>
    <w:rPr>
      <w:rFonts w:ascii="Arial" w:hAnsi="Arial" w:cs="Symbol"/>
      <w:b/>
      <w:color w:val="000000"/>
      <w:sz w:val="20"/>
      <w:szCs w:val="20"/>
    </w:rPr>
  </w:style>
  <w:style w:type="character" w:customStyle="1" w:styleId="ListLabel32">
    <w:name w:val="ListLabel 32"/>
    <w:qFormat/>
    <w:rPr>
      <w:rFonts w:ascii="Arial" w:hAnsi="Arial" w:cs="Arial"/>
      <w:sz w:val="20"/>
      <w:szCs w:val="20"/>
    </w:rPr>
  </w:style>
  <w:style w:type="character" w:customStyle="1" w:styleId="ListLabel33">
    <w:name w:val="ListLabel 33"/>
    <w:qFormat/>
    <w:rPr>
      <w:rFonts w:ascii="Arial" w:hAnsi="Arial" w:cs="Arial"/>
      <w:b/>
      <w:sz w:val="20"/>
      <w:szCs w:val="20"/>
    </w:rPr>
  </w:style>
  <w:style w:type="character" w:customStyle="1" w:styleId="ListLabel34">
    <w:name w:val="ListLabel 34"/>
    <w:qFormat/>
    <w:rPr>
      <w:rFonts w:cs="Symbol"/>
      <w:sz w:val="20"/>
      <w:highlight w:val="yellow"/>
    </w:rPr>
  </w:style>
  <w:style w:type="character" w:customStyle="1" w:styleId="ListLabel35">
    <w:name w:val="ListLabel 35"/>
    <w:qFormat/>
    <w:rPr>
      <w:rFonts w:ascii="Arial" w:hAnsi="Arial" w:cs="Symbol"/>
      <w:color w:val="000000"/>
      <w:sz w:val="20"/>
      <w:szCs w:val="20"/>
      <w:highlight w:val="yellow"/>
    </w:rPr>
  </w:style>
  <w:style w:type="character" w:customStyle="1" w:styleId="ListLabel36">
    <w:name w:val="ListLabel 36"/>
    <w:qFormat/>
    <w:rPr>
      <w:rFonts w:ascii="Arial" w:hAnsi="Arial" w:cs="Symbol"/>
      <w:color w:val="000000"/>
      <w:spacing w:val="0"/>
      <w:w w:val="95"/>
      <w:sz w:val="20"/>
      <w:szCs w:val="20"/>
    </w:rPr>
  </w:style>
  <w:style w:type="character" w:customStyle="1" w:styleId="ListLabel37">
    <w:name w:val="ListLabel 37"/>
    <w:qFormat/>
    <w:rPr>
      <w:rFonts w:ascii="Arial" w:hAnsi="Arial" w:cs="Courier New"/>
      <w:color w:val="000000"/>
      <w:sz w:val="20"/>
      <w:szCs w:val="20"/>
      <w:highlight w:val="yellow"/>
    </w:rPr>
  </w:style>
  <w:style w:type="character" w:customStyle="1" w:styleId="ListLabel38">
    <w:name w:val="ListLabel 38"/>
    <w:qFormat/>
    <w:rPr>
      <w:rFonts w:cs="Wingdings"/>
    </w:rPr>
  </w:style>
  <w:style w:type="character" w:customStyle="1" w:styleId="ListLabel39">
    <w:name w:val="ListLabel 39"/>
    <w:qFormat/>
    <w:rPr>
      <w:rFonts w:ascii="Arial" w:hAnsi="Arial" w:cs="Arial"/>
      <w:b/>
      <w:spacing w:val="0"/>
      <w:sz w:val="20"/>
      <w:szCs w:val="20"/>
    </w:rPr>
  </w:style>
  <w:style w:type="character" w:customStyle="1" w:styleId="ListLabel40">
    <w:name w:val="ListLabel 40"/>
    <w:qFormat/>
    <w:rPr>
      <w:rFonts w:ascii="Arial" w:hAnsi="Arial" w:cs="Webdings;Webdings"/>
      <w:b/>
      <w:color w:val="000000"/>
      <w:sz w:val="20"/>
      <w:szCs w:val="20"/>
    </w:rPr>
  </w:style>
  <w:style w:type="character" w:customStyle="1" w:styleId="ListLabel41">
    <w:name w:val="ListLabel 41"/>
    <w:qFormat/>
    <w:rPr>
      <w:rFonts w:ascii="Arial" w:hAnsi="Arial" w:cs="Arial"/>
      <w:spacing w:val="0"/>
      <w:sz w:val="20"/>
      <w:szCs w:val="20"/>
    </w:rPr>
  </w:style>
  <w:style w:type="character" w:customStyle="1" w:styleId="ListLabel42">
    <w:name w:val="ListLabel 42"/>
    <w:qFormat/>
    <w:rPr>
      <w:rFonts w:ascii="Arial" w:hAnsi="Arial" w:cs="Symbol"/>
      <w:color w:val="000000"/>
      <w:spacing w:val="0"/>
      <w:sz w:val="20"/>
      <w:szCs w:val="20"/>
    </w:rPr>
  </w:style>
  <w:style w:type="character" w:customStyle="1" w:styleId="ListLabel43">
    <w:name w:val="ListLabel 43"/>
    <w:qFormat/>
    <w:rPr>
      <w:rFonts w:ascii="Arial" w:hAnsi="Arial" w:cs="Courier New"/>
      <w:color w:val="000000"/>
      <w:sz w:val="20"/>
      <w:szCs w:val="20"/>
    </w:rPr>
  </w:style>
  <w:style w:type="character" w:customStyle="1" w:styleId="ListLabel44">
    <w:name w:val="ListLabel 44"/>
    <w:qFormat/>
    <w:rPr>
      <w:rFonts w:eastAsia="Tahoma" w:cs="Tahoma"/>
      <w:b w:val="0"/>
      <w:i w:val="0"/>
      <w:strike w:val="0"/>
      <w:dstrike w:val="0"/>
      <w:color w:val="000000"/>
      <w:position w:val="0"/>
      <w:sz w:val="21"/>
      <w:szCs w:val="21"/>
      <w:highlight w:val="white"/>
      <w:u w:val="none" w:color="000000"/>
      <w:vertAlign w:val="baseline"/>
    </w:rPr>
  </w:style>
  <w:style w:type="character" w:customStyle="1" w:styleId="ListLabel45">
    <w:name w:val="ListLabel 45"/>
    <w:qFormat/>
    <w:rPr>
      <w:color w:val="000000"/>
    </w:rPr>
  </w:style>
  <w:style w:type="character" w:customStyle="1" w:styleId="ListLabel46">
    <w:name w:val="ListLabel 46"/>
    <w:qFormat/>
    <w:rPr>
      <w:rFonts w:ascii="Arial" w:hAnsi="Arial" w:cs="Symbol"/>
      <w:color w:val="000000"/>
      <w:sz w:val="20"/>
    </w:rPr>
  </w:style>
  <w:style w:type="character" w:customStyle="1" w:styleId="ListLabel47">
    <w:name w:val="ListLabel 47"/>
    <w:qFormat/>
    <w:rPr>
      <w:rFonts w:ascii="Arial" w:eastAsia="Tahoma" w:hAnsi="Arial" w:cs="Tahoma"/>
      <w:b w:val="0"/>
      <w:i w:val="0"/>
      <w:strike w:val="0"/>
      <w:dstrike w:val="0"/>
      <w:color w:val="000000"/>
      <w:position w:val="0"/>
      <w:sz w:val="20"/>
      <w:szCs w:val="21"/>
      <w:u w:val="none" w:color="000000"/>
      <w:vertAlign w:val="baseline"/>
    </w:rPr>
  </w:style>
  <w:style w:type="character" w:customStyle="1" w:styleId="ListLabel48">
    <w:name w:val="ListLabel 48"/>
    <w:qFormat/>
    <w:rPr>
      <w:rFonts w:ascii="Arial" w:hAnsi="Arial" w:cs="Arial"/>
      <w:b/>
      <w:color w:val="000000"/>
      <w:sz w:val="20"/>
      <w:szCs w:val="20"/>
    </w:rPr>
  </w:style>
  <w:style w:type="character" w:customStyle="1" w:styleId="ListLabel49">
    <w:name w:val="ListLabel 49"/>
    <w:qFormat/>
    <w:rPr>
      <w:rFonts w:cs="Symbol"/>
      <w:color w:val="000000"/>
    </w:rPr>
  </w:style>
  <w:style w:type="character" w:customStyle="1" w:styleId="ListLabel50">
    <w:name w:val="ListLabel 50"/>
    <w:qFormat/>
    <w:rPr>
      <w:rFonts w:ascii="Arial" w:hAnsi="Arial" w:cs="Times New Roman"/>
      <w:b w:val="0"/>
      <w:i w:val="0"/>
      <w:strike w:val="0"/>
      <w:dstrike w:val="0"/>
      <w:color w:val="000000"/>
      <w:position w:val="0"/>
      <w:sz w:val="20"/>
      <w:szCs w:val="21"/>
      <w:highlight w:val="white"/>
      <w:u w:val="none" w:color="000000"/>
      <w:vertAlign w:val="baseline"/>
    </w:rPr>
  </w:style>
  <w:style w:type="character" w:customStyle="1" w:styleId="ListLabel51">
    <w:name w:val="ListLabel 51"/>
    <w:qFormat/>
    <w:rPr>
      <w:rFonts w:ascii="Arial" w:hAnsi="Arial" w:cs="Arial"/>
      <w:b/>
      <w:color w:val="000000"/>
      <w:spacing w:val="0"/>
      <w:sz w:val="20"/>
      <w:szCs w:val="20"/>
    </w:rPr>
  </w:style>
  <w:style w:type="character" w:customStyle="1" w:styleId="ListLabel52">
    <w:name w:val="ListLabel 52"/>
    <w:qFormat/>
    <w:rPr>
      <w:rFonts w:ascii="Arial" w:hAnsi="Arial" w:cs="Courier New"/>
      <w:color w:val="000000"/>
      <w:spacing w:val="0"/>
      <w:sz w:val="20"/>
      <w:szCs w:val="20"/>
    </w:rPr>
  </w:style>
  <w:style w:type="character" w:customStyle="1" w:styleId="ListLabel53">
    <w:name w:val="ListLabel 53"/>
    <w:qFormat/>
    <w:rPr>
      <w:rFonts w:cs="OpenSymbol"/>
    </w:rPr>
  </w:style>
  <w:style w:type="character" w:customStyle="1" w:styleId="ListLabel54">
    <w:name w:val="ListLabel 54"/>
    <w:qFormat/>
    <w:rPr>
      <w:rFonts w:ascii="Arial" w:hAnsi="Arial" w:cs="Webdings;Webdings"/>
      <w:color w:val="000000"/>
      <w:spacing w:val="0"/>
      <w:sz w:val="20"/>
      <w:szCs w:val="20"/>
    </w:rPr>
  </w:style>
  <w:style w:type="character" w:customStyle="1" w:styleId="ListLabel55">
    <w:name w:val="ListLabel 55"/>
    <w:qFormat/>
    <w:rPr>
      <w:rFonts w:cs="Arial"/>
      <w:b/>
      <w:caps w:val="0"/>
      <w:smallCaps w:val="0"/>
      <w:strike w:val="0"/>
      <w:dstrike w:val="0"/>
      <w:vanish w:val="0"/>
      <w:color w:val="000000"/>
      <w:spacing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qFormat/>
    <w:rPr>
      <w:rFonts w:ascii="Arial" w:hAnsi="Arial" w:cs="Webdings;Webdings"/>
      <w:color w:val="000000"/>
      <w:sz w:val="20"/>
      <w:szCs w:val="20"/>
    </w:rPr>
  </w:style>
  <w:style w:type="character" w:customStyle="1" w:styleId="ListLabel57">
    <w:name w:val="ListLabel 57"/>
    <w:qFormat/>
    <w:rPr>
      <w:rFonts w:ascii="Arial" w:hAnsi="Arial" w:cs="Symbol"/>
      <w:b/>
      <w:color w:val="000000"/>
      <w:sz w:val="20"/>
      <w:szCs w:val="20"/>
    </w:rPr>
  </w:style>
  <w:style w:type="character" w:customStyle="1" w:styleId="ListLabel58">
    <w:name w:val="ListLabel 58"/>
    <w:qFormat/>
    <w:rPr>
      <w:rFonts w:ascii="Arial" w:hAnsi="Arial" w:cs="Arial"/>
      <w:sz w:val="20"/>
      <w:szCs w:val="20"/>
    </w:rPr>
  </w:style>
  <w:style w:type="character" w:customStyle="1" w:styleId="ListLabel59">
    <w:name w:val="ListLabel 59"/>
    <w:qFormat/>
    <w:rPr>
      <w:rFonts w:ascii="Arial" w:hAnsi="Arial" w:cs="Arial"/>
      <w:b/>
      <w:sz w:val="20"/>
      <w:szCs w:val="20"/>
    </w:rPr>
  </w:style>
  <w:style w:type="character" w:customStyle="1" w:styleId="ListLabel60">
    <w:name w:val="ListLabel 60"/>
    <w:qFormat/>
    <w:rPr>
      <w:rFonts w:cs="Symbol"/>
      <w:sz w:val="20"/>
      <w:highlight w:val="yellow"/>
    </w:rPr>
  </w:style>
  <w:style w:type="character" w:customStyle="1" w:styleId="ListLabel61">
    <w:name w:val="ListLabel 61"/>
    <w:qFormat/>
    <w:rPr>
      <w:rFonts w:ascii="Arial" w:hAnsi="Arial" w:cs="Symbol"/>
      <w:color w:val="000000"/>
      <w:sz w:val="20"/>
      <w:szCs w:val="20"/>
      <w:highlight w:val="yellow"/>
    </w:rPr>
  </w:style>
  <w:style w:type="character" w:customStyle="1" w:styleId="ListLabel62">
    <w:name w:val="ListLabel 62"/>
    <w:qFormat/>
    <w:rPr>
      <w:rFonts w:ascii="Arial" w:hAnsi="Arial" w:cs="Symbol"/>
      <w:color w:val="000000"/>
      <w:spacing w:val="0"/>
      <w:w w:val="95"/>
      <w:sz w:val="20"/>
      <w:szCs w:val="20"/>
    </w:rPr>
  </w:style>
  <w:style w:type="character" w:customStyle="1" w:styleId="ListLabel63">
    <w:name w:val="ListLabel 63"/>
    <w:qFormat/>
    <w:rPr>
      <w:rFonts w:ascii="Arial" w:hAnsi="Arial" w:cs="Courier New"/>
      <w:color w:val="000000"/>
      <w:sz w:val="20"/>
      <w:szCs w:val="20"/>
      <w:highlight w:val="yellow"/>
    </w:rPr>
  </w:style>
  <w:style w:type="character" w:customStyle="1" w:styleId="ListLabel64">
    <w:name w:val="ListLabel 64"/>
    <w:qFormat/>
    <w:rPr>
      <w:rFonts w:cs="Wingdings"/>
    </w:rPr>
  </w:style>
  <w:style w:type="character" w:customStyle="1" w:styleId="ListLabel65">
    <w:name w:val="ListLabel 65"/>
    <w:qFormat/>
    <w:rPr>
      <w:rFonts w:ascii="Arial" w:hAnsi="Arial" w:cs="Arial"/>
      <w:b/>
      <w:spacing w:val="0"/>
      <w:sz w:val="20"/>
      <w:szCs w:val="20"/>
    </w:rPr>
  </w:style>
  <w:style w:type="character" w:customStyle="1" w:styleId="ListLabel66">
    <w:name w:val="ListLabel 66"/>
    <w:qFormat/>
    <w:rPr>
      <w:rFonts w:ascii="Arial" w:hAnsi="Arial" w:cs="Webdings;Webdings"/>
      <w:b/>
      <w:color w:val="000000"/>
      <w:sz w:val="20"/>
      <w:szCs w:val="20"/>
    </w:rPr>
  </w:style>
  <w:style w:type="character" w:customStyle="1" w:styleId="ListLabel67">
    <w:name w:val="ListLabel 67"/>
    <w:qFormat/>
    <w:rPr>
      <w:rFonts w:ascii="Arial" w:hAnsi="Arial" w:cs="Arial"/>
      <w:spacing w:val="0"/>
      <w:sz w:val="20"/>
      <w:szCs w:val="20"/>
    </w:rPr>
  </w:style>
  <w:style w:type="character" w:customStyle="1" w:styleId="ListLabel68">
    <w:name w:val="ListLabel 68"/>
    <w:qFormat/>
    <w:rPr>
      <w:rFonts w:ascii="Arial" w:hAnsi="Arial" w:cs="Symbol"/>
      <w:color w:val="000000"/>
      <w:spacing w:val="0"/>
      <w:sz w:val="20"/>
      <w:szCs w:val="20"/>
    </w:rPr>
  </w:style>
  <w:style w:type="character" w:customStyle="1" w:styleId="ListLabel69">
    <w:name w:val="ListLabel 69"/>
    <w:qFormat/>
    <w:rPr>
      <w:rFonts w:ascii="Arial" w:hAnsi="Arial" w:cs="Courier New"/>
      <w:color w:val="000000"/>
      <w:sz w:val="20"/>
      <w:szCs w:val="20"/>
    </w:rPr>
  </w:style>
  <w:style w:type="character" w:customStyle="1" w:styleId="ListLabel70">
    <w:name w:val="ListLabel 70"/>
    <w:qFormat/>
    <w:rPr>
      <w:rFonts w:eastAsia="Tahoma" w:cs="Tahoma"/>
      <w:b w:val="0"/>
      <w:i w:val="0"/>
      <w:strike w:val="0"/>
      <w:dstrike w:val="0"/>
      <w:color w:val="000000"/>
      <w:position w:val="0"/>
      <w:sz w:val="21"/>
      <w:szCs w:val="21"/>
      <w:highlight w:val="white"/>
      <w:u w:val="none" w:color="000000"/>
      <w:vertAlign w:val="baseline"/>
    </w:rPr>
  </w:style>
  <w:style w:type="character" w:customStyle="1" w:styleId="ListLabel71">
    <w:name w:val="ListLabel 71"/>
    <w:qFormat/>
    <w:rPr>
      <w:color w:val="000000"/>
    </w:rPr>
  </w:style>
  <w:style w:type="character" w:customStyle="1" w:styleId="ListLabel72">
    <w:name w:val="ListLabel 72"/>
    <w:qFormat/>
    <w:rPr>
      <w:rFonts w:ascii="Arial" w:hAnsi="Arial" w:cs="Symbol"/>
      <w:color w:val="000000"/>
      <w:sz w:val="20"/>
    </w:rPr>
  </w:style>
  <w:style w:type="character" w:customStyle="1" w:styleId="ListLabel73">
    <w:name w:val="ListLabel 73"/>
    <w:qFormat/>
    <w:rPr>
      <w:rFonts w:ascii="Arial" w:eastAsia="Tahoma" w:hAnsi="Arial" w:cs="Tahoma"/>
      <w:b w:val="0"/>
      <w:i w:val="0"/>
      <w:strike w:val="0"/>
      <w:dstrike w:val="0"/>
      <w:color w:val="000000"/>
      <w:position w:val="0"/>
      <w:sz w:val="20"/>
      <w:szCs w:val="21"/>
      <w:u w:val="none" w:color="000000"/>
      <w:vertAlign w:val="baseline"/>
    </w:rPr>
  </w:style>
  <w:style w:type="character" w:customStyle="1" w:styleId="ListLabel74">
    <w:name w:val="ListLabel 74"/>
    <w:qFormat/>
    <w:rPr>
      <w:rFonts w:ascii="Arial" w:hAnsi="Arial" w:cs="Arial"/>
      <w:b/>
      <w:color w:val="000000"/>
      <w:sz w:val="20"/>
      <w:szCs w:val="20"/>
    </w:rPr>
  </w:style>
  <w:style w:type="character" w:customStyle="1" w:styleId="ListLabel75">
    <w:name w:val="ListLabel 75"/>
    <w:qFormat/>
    <w:rPr>
      <w:rFonts w:cs="Symbol"/>
      <w:color w:val="000000"/>
    </w:rPr>
  </w:style>
  <w:style w:type="character" w:customStyle="1" w:styleId="ListLabel76">
    <w:name w:val="ListLabel 76"/>
    <w:qFormat/>
    <w:rPr>
      <w:rFonts w:ascii="Arial" w:hAnsi="Arial" w:cs="Times New Roman"/>
      <w:b w:val="0"/>
      <w:i w:val="0"/>
      <w:strike w:val="0"/>
      <w:dstrike w:val="0"/>
      <w:color w:val="000000"/>
      <w:position w:val="0"/>
      <w:sz w:val="20"/>
      <w:szCs w:val="21"/>
      <w:highlight w:val="white"/>
      <w:u w:val="none" w:color="000000"/>
      <w:vertAlign w:val="baseline"/>
    </w:rPr>
  </w:style>
  <w:style w:type="character" w:customStyle="1" w:styleId="ListLabel77">
    <w:name w:val="ListLabel 77"/>
    <w:qFormat/>
    <w:rPr>
      <w:rFonts w:ascii="Arial" w:hAnsi="Arial" w:cs="Arial"/>
      <w:b/>
      <w:color w:val="000000"/>
      <w:spacing w:val="0"/>
      <w:sz w:val="20"/>
      <w:szCs w:val="20"/>
    </w:rPr>
  </w:style>
  <w:style w:type="character" w:customStyle="1" w:styleId="ListLabel78">
    <w:name w:val="ListLabel 78"/>
    <w:qFormat/>
    <w:rPr>
      <w:rFonts w:ascii="Arial" w:hAnsi="Arial" w:cs="Courier New"/>
      <w:color w:val="000000"/>
      <w:spacing w:val="0"/>
      <w:sz w:val="20"/>
      <w:szCs w:val="20"/>
    </w:rPr>
  </w:style>
  <w:style w:type="character" w:customStyle="1" w:styleId="ListLabel79">
    <w:name w:val="ListLabel 79"/>
    <w:qFormat/>
    <w:rPr>
      <w:rFonts w:cs="OpenSymbol"/>
    </w:rPr>
  </w:style>
  <w:style w:type="character" w:customStyle="1" w:styleId="ListLabel80">
    <w:name w:val="ListLabel 80"/>
    <w:qFormat/>
    <w:rPr>
      <w:rFonts w:ascii="Arial" w:hAnsi="Arial" w:cs="Webdings;Webdings"/>
      <w:color w:val="000000"/>
      <w:spacing w:val="0"/>
      <w:sz w:val="20"/>
      <w:szCs w:val="20"/>
    </w:rPr>
  </w:style>
  <w:style w:type="character" w:customStyle="1" w:styleId="ListLabel81">
    <w:name w:val="ListLabel 81"/>
    <w:qFormat/>
    <w:rPr>
      <w:rFonts w:cs="Arial"/>
      <w:b/>
      <w:caps w:val="0"/>
      <w:smallCaps w:val="0"/>
      <w:strike w:val="0"/>
      <w:dstrike w:val="0"/>
      <w:vanish w:val="0"/>
      <w:color w:val="000000"/>
      <w:spacing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2">
    <w:name w:val="ListLabel 82"/>
    <w:qFormat/>
    <w:rPr>
      <w:rFonts w:ascii="Arial" w:hAnsi="Arial" w:cs="Webdings;Webdings"/>
      <w:color w:val="000000"/>
      <w:sz w:val="20"/>
      <w:szCs w:val="20"/>
    </w:rPr>
  </w:style>
  <w:style w:type="character" w:customStyle="1" w:styleId="ListLabel83">
    <w:name w:val="ListLabel 83"/>
    <w:qFormat/>
    <w:rPr>
      <w:rFonts w:ascii="Arial" w:hAnsi="Arial" w:cs="Symbol"/>
      <w:b/>
      <w:color w:val="000000"/>
      <w:sz w:val="20"/>
      <w:szCs w:val="20"/>
    </w:rPr>
  </w:style>
  <w:style w:type="character" w:customStyle="1" w:styleId="ListLabel84">
    <w:name w:val="ListLabel 84"/>
    <w:qFormat/>
    <w:rPr>
      <w:rFonts w:ascii="Arial" w:hAnsi="Arial" w:cs="Arial"/>
      <w:b/>
      <w:sz w:val="20"/>
      <w:szCs w:val="20"/>
    </w:rPr>
  </w:style>
  <w:style w:type="character" w:customStyle="1" w:styleId="ListLabel85">
    <w:name w:val="ListLabel 85"/>
    <w:qFormat/>
    <w:rPr>
      <w:rFonts w:ascii="Arial" w:hAnsi="Arial" w:cs="Symbol"/>
      <w:color w:val="000000"/>
      <w:spacing w:val="0"/>
      <w:w w:val="95"/>
      <w:sz w:val="20"/>
      <w:szCs w:val="20"/>
    </w:rPr>
  </w:style>
  <w:style w:type="character" w:customStyle="1" w:styleId="ListLabel86">
    <w:name w:val="ListLabel 86"/>
    <w:qFormat/>
    <w:rPr>
      <w:rFonts w:cs="Courier New"/>
      <w:color w:val="000000"/>
      <w:sz w:val="20"/>
      <w:szCs w:val="20"/>
      <w:highlight w:val="yellow"/>
    </w:rPr>
  </w:style>
  <w:style w:type="character" w:customStyle="1" w:styleId="ListLabel87">
    <w:name w:val="ListLabel 87"/>
    <w:qFormat/>
    <w:rPr>
      <w:rFonts w:cs="Wingdings"/>
    </w:rPr>
  </w:style>
  <w:style w:type="character" w:customStyle="1" w:styleId="ListLabel88">
    <w:name w:val="ListLabel 88"/>
    <w:qFormat/>
    <w:rPr>
      <w:rFonts w:ascii="Arial" w:hAnsi="Arial" w:cs="Arial"/>
      <w:b/>
      <w:spacing w:val="0"/>
      <w:sz w:val="20"/>
      <w:szCs w:val="20"/>
    </w:rPr>
  </w:style>
  <w:style w:type="character" w:customStyle="1" w:styleId="ListLabel89">
    <w:name w:val="ListLabel 89"/>
    <w:qFormat/>
    <w:rPr>
      <w:rFonts w:ascii="Arial" w:hAnsi="Arial" w:cs="Webdings;Webdings"/>
      <w:b/>
      <w:color w:val="000000"/>
      <w:sz w:val="20"/>
      <w:szCs w:val="20"/>
    </w:rPr>
  </w:style>
  <w:style w:type="character" w:customStyle="1" w:styleId="ListLabel90">
    <w:name w:val="ListLabel 90"/>
    <w:qFormat/>
    <w:rPr>
      <w:rFonts w:ascii="Arial" w:hAnsi="Arial" w:cs="Arial"/>
      <w:spacing w:val="0"/>
      <w:sz w:val="20"/>
      <w:szCs w:val="20"/>
    </w:rPr>
  </w:style>
  <w:style w:type="character" w:customStyle="1" w:styleId="ListLabel91">
    <w:name w:val="ListLabel 91"/>
    <w:qFormat/>
    <w:rPr>
      <w:rFonts w:ascii="Arial" w:hAnsi="Arial" w:cs="Symbol"/>
      <w:color w:val="000000"/>
      <w:spacing w:val="0"/>
      <w:sz w:val="20"/>
      <w:szCs w:val="20"/>
    </w:rPr>
  </w:style>
  <w:style w:type="character" w:customStyle="1" w:styleId="ListLabel92">
    <w:name w:val="ListLabel 92"/>
    <w:qFormat/>
    <w:rPr>
      <w:rFonts w:ascii="Arial" w:hAnsi="Arial" w:cs="Courier New"/>
      <w:color w:val="000000"/>
      <w:sz w:val="20"/>
      <w:szCs w:val="20"/>
    </w:rPr>
  </w:style>
  <w:style w:type="character" w:customStyle="1" w:styleId="ListLabel93">
    <w:name w:val="ListLabel 93"/>
    <w:qFormat/>
    <w:rPr>
      <w:rFonts w:ascii="Arial" w:hAnsi="Arial" w:cs="Arial"/>
      <w:sz w:val="20"/>
      <w:szCs w:val="20"/>
    </w:rPr>
  </w:style>
  <w:style w:type="character" w:customStyle="1" w:styleId="ListLabel94">
    <w:name w:val="ListLabel 94"/>
    <w:qFormat/>
    <w:rPr>
      <w:color w:val="000000"/>
    </w:rPr>
  </w:style>
  <w:style w:type="character" w:customStyle="1" w:styleId="ListLabel95">
    <w:name w:val="ListLabel 95"/>
    <w:qFormat/>
    <w:rPr>
      <w:rFonts w:ascii="Arial" w:hAnsi="Arial" w:cs="Symbol"/>
      <w:color w:val="000000"/>
      <w:sz w:val="20"/>
    </w:rPr>
  </w:style>
  <w:style w:type="character" w:customStyle="1" w:styleId="ListLabel96">
    <w:name w:val="ListLabel 96"/>
    <w:qFormat/>
    <w:rPr>
      <w:rFonts w:ascii="Arial" w:eastAsia="Tahoma" w:hAnsi="Arial" w:cs="Tahoma"/>
      <w:b w:val="0"/>
      <w:i w:val="0"/>
      <w:strike w:val="0"/>
      <w:dstrike w:val="0"/>
      <w:color w:val="000000"/>
      <w:position w:val="0"/>
      <w:sz w:val="20"/>
      <w:szCs w:val="21"/>
      <w:u w:val="none" w:color="000000"/>
      <w:vertAlign w:val="baseline"/>
    </w:rPr>
  </w:style>
  <w:style w:type="character" w:customStyle="1" w:styleId="ListLabel97">
    <w:name w:val="ListLabel 97"/>
    <w:qFormat/>
    <w:rPr>
      <w:rFonts w:ascii="Arial" w:hAnsi="Arial" w:cs="Arial"/>
      <w:b/>
      <w:color w:val="000000"/>
      <w:sz w:val="20"/>
      <w:szCs w:val="20"/>
    </w:rPr>
  </w:style>
  <w:style w:type="character" w:customStyle="1" w:styleId="ListLabel98">
    <w:name w:val="ListLabel 98"/>
    <w:qFormat/>
    <w:rPr>
      <w:rFonts w:cs="Symbol"/>
      <w:color w:val="000000"/>
    </w:rPr>
  </w:style>
  <w:style w:type="character" w:customStyle="1" w:styleId="ListLabel99">
    <w:name w:val="ListLabel 99"/>
    <w:qFormat/>
    <w:rPr>
      <w:rFonts w:ascii="Arial" w:hAnsi="Arial" w:cs="Arial"/>
      <w:b/>
      <w:color w:val="000000"/>
      <w:spacing w:val="0"/>
      <w:sz w:val="20"/>
      <w:szCs w:val="20"/>
    </w:rPr>
  </w:style>
  <w:style w:type="character" w:customStyle="1" w:styleId="ListLabel100">
    <w:name w:val="ListLabel 100"/>
    <w:qFormat/>
    <w:rPr>
      <w:rFonts w:ascii="Arial" w:hAnsi="Arial" w:cs="Courier New"/>
      <w:color w:val="000000"/>
      <w:spacing w:val="0"/>
      <w:sz w:val="20"/>
      <w:szCs w:val="20"/>
    </w:rPr>
  </w:style>
  <w:style w:type="character" w:customStyle="1" w:styleId="ListLabel101">
    <w:name w:val="ListLabel 101"/>
    <w:qFormat/>
    <w:rPr>
      <w:rFonts w:ascii="Arial" w:hAnsi="Arial" w:cs="Courier New"/>
      <w:sz w:val="20"/>
    </w:rPr>
  </w:style>
  <w:style w:type="character" w:customStyle="1" w:styleId="ListLabel102">
    <w:name w:val="ListLabel 102"/>
    <w:qFormat/>
    <w:rPr>
      <w:rFonts w:ascii="Arial" w:eastAsia="Tahoma" w:hAnsi="Arial" w:cs="Tahoma"/>
      <w:b w:val="0"/>
      <w:i w:val="0"/>
      <w:strike w:val="0"/>
      <w:dstrike w:val="0"/>
      <w:color w:val="000000"/>
      <w:position w:val="0"/>
      <w:sz w:val="20"/>
      <w:szCs w:val="21"/>
      <w:highlight w:val="white"/>
      <w:u w:val="none" w:color="000000"/>
      <w:vertAlign w:val="baseline"/>
    </w:rPr>
  </w:style>
  <w:style w:type="character" w:customStyle="1" w:styleId="ListLabel103">
    <w:name w:val="ListLabel 103"/>
    <w:qFormat/>
    <w:rPr>
      <w:rFonts w:ascii="Arial" w:eastAsia="Times New Roman" w:hAnsi="Arial" w:cs="Times New Roman"/>
      <w:b w:val="0"/>
      <w:i w:val="0"/>
      <w:strike w:val="0"/>
      <w:dstrike w:val="0"/>
      <w:color w:val="000000"/>
      <w:position w:val="0"/>
      <w:sz w:val="20"/>
      <w:szCs w:val="21"/>
      <w:highlight w:val="white"/>
      <w:u w:val="none" w:color="000000"/>
      <w:vertAlign w:val="baseline"/>
    </w:rPr>
  </w:style>
  <w:style w:type="character" w:customStyle="1" w:styleId="ListLabel104">
    <w:name w:val="ListLabel 104"/>
    <w:qFormat/>
    <w:rPr>
      <w:rFonts w:ascii="Arial" w:eastAsia="Tahoma" w:hAnsi="Arial" w:cs="Tahoma"/>
      <w:b w:val="0"/>
      <w:i w:val="0"/>
      <w:strike w:val="0"/>
      <w:dstrike w:val="0"/>
      <w:color w:val="000000"/>
      <w:position w:val="0"/>
      <w:sz w:val="20"/>
      <w:szCs w:val="21"/>
      <w:u w:val="none" w:color="000000"/>
      <w:vertAlign w:val="baseline"/>
    </w:rPr>
  </w:style>
  <w:style w:type="paragraph" w:styleId="Titolo">
    <w:name w:val="Title"/>
    <w:basedOn w:val="Normale"/>
    <w:next w:val="Corpodeltesto"/>
    <w:qFormat/>
    <w:pPr>
      <w:keepNext/>
      <w:spacing w:before="240" w:after="120"/>
    </w:pPr>
    <w:rPr>
      <w:rFonts w:ascii="Liberation Sans" w:eastAsia="Arial Unicode MS" w:hAnsi="Liberation Sans" w:cs="Mangal"/>
      <w:sz w:val="28"/>
      <w:szCs w:val="28"/>
    </w:rPr>
  </w:style>
  <w:style w:type="paragraph" w:customStyle="1" w:styleId="Corpodeltesto">
    <w:name w:val="Corpo del testo"/>
    <w:basedOn w:val="Normale"/>
    <w:pPr>
      <w:keepLines/>
      <w:widowControl w:val="0"/>
      <w:spacing w:after="120" w:line="240" w:lineRule="atLeast"/>
      <w:ind w:left="720"/>
      <w:jc w:val="both"/>
    </w:pPr>
    <w:rPr>
      <w:rFonts w:ascii="Century Gothic" w:hAnsi="Century Gothic" w:cs="Century Gothic"/>
      <w:sz w:val="20"/>
      <w:szCs w:val="20"/>
      <w:lang w:val="en-US"/>
    </w:rPr>
  </w:style>
  <w:style w:type="paragraph" w:styleId="Elenco">
    <w:name w:val="List"/>
    <w:basedOn w:val="Corpodeltesto"/>
    <w:rPr>
      <w:rFonts w:cs="Mangal"/>
    </w:rPr>
  </w:style>
  <w:style w:type="paragraph" w:styleId="Didascalia">
    <w:name w:val="caption"/>
    <w:basedOn w:val="Normale"/>
    <w:qFormat/>
    <w:pPr>
      <w:suppressLineNumbers/>
      <w:spacing w:before="120" w:after="120"/>
    </w:pPr>
    <w:rPr>
      <w:rFonts w:cs="Mangal"/>
      <w:i/>
      <w:iCs/>
    </w:rPr>
  </w:style>
  <w:style w:type="paragraph" w:customStyle="1" w:styleId="Indice">
    <w:name w:val="Indice"/>
    <w:basedOn w:val="Normale"/>
    <w:qFormat/>
    <w:pPr>
      <w:suppressLineNumbers/>
    </w:pPr>
    <w:rPr>
      <w:rFonts w:cs="Mangal"/>
    </w:rPr>
  </w:style>
  <w:style w:type="paragraph" w:customStyle="1" w:styleId="Titoloprincipale">
    <w:name w:val="Titolo principale"/>
    <w:basedOn w:val="Normale"/>
    <w:qFormat/>
    <w:pPr>
      <w:keepNext/>
      <w:spacing w:before="240" w:after="120"/>
    </w:pPr>
    <w:rPr>
      <w:rFonts w:ascii="Liberation Sans" w:eastAsia="Arial Unicode MS" w:hAnsi="Liberation Sans" w:cs="Mangal"/>
      <w:sz w:val="28"/>
      <w:szCs w:val="28"/>
    </w:rPr>
  </w:style>
  <w:style w:type="paragraph" w:styleId="Intestazione">
    <w:name w:val="header"/>
    <w:basedOn w:val="Normale"/>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customStyle="1" w:styleId="Stile1">
    <w:name w:val="Stile1"/>
    <w:basedOn w:val="Normale"/>
    <w:qFormat/>
    <w:pPr>
      <w:widowControl w:val="0"/>
      <w:ind w:left="170" w:right="170"/>
      <w:jc w:val="both"/>
    </w:pPr>
    <w:rPr>
      <w:rFonts w:ascii="Arial" w:hAnsi="Arial" w:cs="Arial"/>
      <w:color w:val="000000"/>
      <w:sz w:val="20"/>
      <w:szCs w:val="20"/>
    </w:rPr>
  </w:style>
  <w:style w:type="paragraph" w:customStyle="1" w:styleId="usoboll1">
    <w:name w:val="usoboll1"/>
    <w:basedOn w:val="Normale"/>
    <w:qFormat/>
    <w:pPr>
      <w:widowControl w:val="0"/>
      <w:spacing w:line="482" w:lineRule="exact"/>
      <w:jc w:val="both"/>
    </w:pPr>
    <w:rPr>
      <w:szCs w:val="20"/>
    </w:rPr>
  </w:style>
  <w:style w:type="paragraph" w:customStyle="1" w:styleId="Stile7">
    <w:name w:val="Stile7"/>
    <w:basedOn w:val="Normale"/>
    <w:qFormat/>
    <w:rPr>
      <w:sz w:val="20"/>
      <w:szCs w:val="20"/>
    </w:rPr>
  </w:style>
  <w:style w:type="paragraph" w:customStyle="1" w:styleId="Default">
    <w:name w:val="Default"/>
    <w:qFormat/>
    <w:rPr>
      <w:rFonts w:ascii="Times New Roman" w:eastAsia="Times New Roman" w:hAnsi="Times New Roman" w:cs="Times New Roman"/>
      <w:color w:val="000000"/>
      <w:sz w:val="24"/>
      <w:lang w:bidi="ar-SA"/>
    </w:rPr>
  </w:style>
  <w:style w:type="paragraph" w:customStyle="1" w:styleId="CarattereCarattereCarattereCarattere">
    <w:name w:val="Carattere Carattere Carattere Carattere"/>
    <w:basedOn w:val="Normale"/>
    <w:qFormat/>
    <w:pPr>
      <w:snapToGrid w:val="0"/>
      <w:spacing w:before="360" w:after="160" w:line="240" w:lineRule="exact"/>
      <w:jc w:val="both"/>
    </w:pPr>
    <w:rPr>
      <w:rFonts w:ascii="Verdana" w:hAnsi="Verdana" w:cs="Verdana"/>
      <w:sz w:val="20"/>
      <w:szCs w:val="20"/>
      <w:lang w:val="en-US"/>
    </w:rPr>
  </w:style>
  <w:style w:type="paragraph" w:customStyle="1" w:styleId="Carattere">
    <w:name w:val="Carattere"/>
    <w:basedOn w:val="Normale"/>
    <w:qFormat/>
    <w:pPr>
      <w:snapToGrid w:val="0"/>
      <w:spacing w:before="360" w:after="160" w:line="240" w:lineRule="exact"/>
      <w:jc w:val="both"/>
    </w:pPr>
    <w:rPr>
      <w:rFonts w:ascii="Verdana" w:hAnsi="Verdana" w:cs="Verdana"/>
      <w:sz w:val="20"/>
      <w:szCs w:val="20"/>
      <w:lang w:val="en-US"/>
    </w:rPr>
  </w:style>
  <w:style w:type="paragraph" w:styleId="Mappadocumento">
    <w:name w:val="Document Map"/>
    <w:basedOn w:val="Normale"/>
    <w:qFormat/>
    <w:pPr>
      <w:shd w:val="clear" w:color="auto" w:fill="000080"/>
    </w:pPr>
    <w:rPr>
      <w:rFonts w:ascii="Tahoma" w:hAnsi="Tahoma" w:cs="Tahoma"/>
      <w:sz w:val="20"/>
      <w:szCs w:val="20"/>
    </w:rPr>
  </w:style>
  <w:style w:type="paragraph" w:styleId="Testofumetto">
    <w:name w:val="Balloon Text"/>
    <w:basedOn w:val="Normale"/>
    <w:qFormat/>
    <w:rPr>
      <w:rFonts w:ascii="Tahoma" w:hAnsi="Tahoma" w:cs="Tahoma"/>
      <w:sz w:val="16"/>
      <w:szCs w:val="16"/>
    </w:rPr>
  </w:style>
  <w:style w:type="paragraph" w:styleId="Testocommento">
    <w:name w:val="annotation text"/>
    <w:basedOn w:val="Normale"/>
    <w:qFormat/>
    <w:rPr>
      <w:rFonts w:ascii="Courier New" w:hAnsi="Courier New" w:cs="Courier New"/>
      <w:sz w:val="20"/>
      <w:szCs w:val="20"/>
    </w:rPr>
  </w:style>
  <w:style w:type="paragraph" w:customStyle="1" w:styleId="Normale2">
    <w:name w:val="Normale2"/>
    <w:basedOn w:val="Normale"/>
    <w:qFormat/>
    <w:pPr>
      <w:ind w:left="1134"/>
    </w:pPr>
    <w:rPr>
      <w:color w:val="0000FF"/>
      <w:sz w:val="22"/>
      <w:szCs w:val="20"/>
    </w:rPr>
  </w:style>
  <w:style w:type="paragraph" w:styleId="Soggettocommento">
    <w:name w:val="annotation subject"/>
    <w:basedOn w:val="Testocommento"/>
    <w:qFormat/>
    <w:rPr>
      <w:rFonts w:ascii="Times New Roman" w:hAnsi="Times New Roman" w:cs="Times New Roman"/>
      <w:b/>
      <w:bCs/>
    </w:rPr>
  </w:style>
  <w:style w:type="paragraph" w:styleId="Indice6">
    <w:name w:val="index 6"/>
    <w:basedOn w:val="Normale"/>
    <w:qFormat/>
    <w:pPr>
      <w:spacing w:after="180"/>
      <w:ind w:left="900"/>
      <w:jc w:val="both"/>
    </w:pPr>
    <w:rPr>
      <w:sz w:val="20"/>
      <w:szCs w:val="18"/>
    </w:rPr>
  </w:style>
  <w:style w:type="paragraph" w:styleId="Revisione">
    <w:name w:val="Revision"/>
    <w:qFormat/>
    <w:rPr>
      <w:rFonts w:ascii="Times New Roman" w:eastAsia="Times New Roman" w:hAnsi="Times New Roman" w:cs="Times New Roman"/>
      <w:color w:val="00000A"/>
      <w:sz w:val="24"/>
      <w:lang w:bidi="ar-SA"/>
    </w:rPr>
  </w:style>
  <w:style w:type="paragraph" w:customStyle="1" w:styleId="Contenutocornice">
    <w:name w:val="Contenuto cornice"/>
    <w:basedOn w:val="Normale"/>
    <w:qFormat/>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paragraph" w:styleId="Paragrafoelenco">
    <w:name w:val="List Paragraph"/>
    <w:basedOn w:val="Normale"/>
    <w:uiPriority w:val="34"/>
    <w:qFormat/>
    <w:rsid w:val="00B33323"/>
    <w:pPr>
      <w:ind w:left="720"/>
      <w:contextualSpacing/>
    </w:pPr>
  </w:style>
  <w:style w:type="paragraph" w:customStyle="1" w:styleId="CarattereCarattereCarattereCarattere0">
    <w:name w:val="Carattere Carattere Carattere Carattere"/>
    <w:basedOn w:val="Normale"/>
    <w:autoRedefine/>
    <w:qFormat/>
    <w:rsid w:val="004C5E02"/>
    <w:pPr>
      <w:widowControl w:val="0"/>
      <w:snapToGrid w:val="0"/>
      <w:spacing w:before="360" w:after="160" w:line="240" w:lineRule="exact"/>
      <w:jc w:val="both"/>
    </w:pPr>
    <w:rPr>
      <w:rFonts w:ascii="Verdana" w:hAnsi="Verdana" w:cs="Arial"/>
      <w:sz w:val="20"/>
      <w:szCs w:val="20"/>
      <w:lang w:val="en-US" w:eastAsia="en-US"/>
    </w:rPr>
  </w:style>
  <w:style w:type="numbering" w:customStyle="1" w:styleId="WW8Num1">
    <w:name w:val="WW8Num1"/>
  </w:style>
  <w:style w:type="numbering" w:customStyle="1" w:styleId="WW8Num2">
    <w:name w:val="WW8Num2"/>
  </w:style>
  <w:style w:type="numbering" w:customStyle="1" w:styleId="WW8Num3">
    <w:name w:val="WW8Num3"/>
  </w:style>
  <w:style w:type="numbering" w:customStyle="1" w:styleId="WW8Num4">
    <w:name w:val="WW8Num4"/>
  </w:style>
  <w:style w:type="numbering" w:customStyle="1" w:styleId="WW8Num5">
    <w:name w:val="WW8Num5"/>
  </w:style>
  <w:style w:type="numbering" w:customStyle="1" w:styleId="WW8Num6">
    <w:name w:val="WW8Num6"/>
  </w:style>
  <w:style w:type="numbering" w:customStyle="1" w:styleId="WW8Num7">
    <w:name w:val="WW8Num7"/>
  </w:style>
  <w:style w:type="numbering" w:customStyle="1" w:styleId="WW8Num8">
    <w:name w:val="WW8Num8"/>
  </w:style>
  <w:style w:type="numbering" w:customStyle="1" w:styleId="WW8Num9">
    <w:name w:val="WW8Num9"/>
  </w:style>
  <w:style w:type="numbering" w:customStyle="1" w:styleId="WW8Num10">
    <w:name w:val="WW8Num10"/>
  </w:style>
  <w:style w:type="numbering" w:customStyle="1" w:styleId="WW8Num11">
    <w:name w:val="WW8Num11"/>
  </w:style>
  <w:style w:type="numbering" w:customStyle="1" w:styleId="WW8Num12">
    <w:name w:val="WW8Num12"/>
  </w:style>
  <w:style w:type="numbering" w:customStyle="1" w:styleId="WW8Num13">
    <w:name w:val="WW8Num13"/>
  </w:style>
  <w:style w:type="numbering" w:customStyle="1" w:styleId="WW8Num14">
    <w:name w:val="WW8Num14"/>
  </w:style>
  <w:style w:type="numbering" w:customStyle="1" w:styleId="WW8Num15">
    <w:name w:val="WW8Num15"/>
  </w:style>
  <w:style w:type="numbering" w:customStyle="1" w:styleId="WW8Num16">
    <w:name w:val="WW8Num16"/>
  </w:style>
  <w:style w:type="numbering" w:customStyle="1" w:styleId="WW8Num17">
    <w:name w:val="WW8Num17"/>
  </w:style>
  <w:style w:type="numbering" w:customStyle="1" w:styleId="WW8Num18">
    <w:name w:val="WW8Num18"/>
  </w:style>
  <w:style w:type="numbering" w:customStyle="1" w:styleId="WW8Num19">
    <w:name w:val="WW8Num19"/>
  </w:style>
  <w:style w:type="numbering" w:customStyle="1" w:styleId="WW8Num20">
    <w:name w:val="WW8Num20"/>
  </w:style>
  <w:style w:type="numbering" w:customStyle="1" w:styleId="WW8Num21">
    <w:name w:val="WW8Num21"/>
  </w:style>
  <w:style w:type="numbering" w:customStyle="1" w:styleId="WW8Num22">
    <w:name w:val="WW8Num22"/>
  </w:style>
  <w:style w:type="numbering" w:customStyle="1" w:styleId="WW8Num23">
    <w:name w:val="WW8Num23"/>
  </w:style>
  <w:style w:type="numbering" w:customStyle="1" w:styleId="WW8Num24">
    <w:name w:val="WW8Num24"/>
  </w:style>
  <w:style w:type="numbering" w:customStyle="1" w:styleId="WW8Num25">
    <w:name w:val="WW8Num25"/>
  </w:style>
  <w:style w:type="numbering" w:customStyle="1" w:styleId="WW8Num26">
    <w:name w:val="WW8Num26"/>
  </w:style>
  <w:style w:type="numbering" w:customStyle="1" w:styleId="WW8Num27">
    <w:name w:val="WW8Num27"/>
  </w:style>
  <w:style w:type="numbering" w:customStyle="1" w:styleId="WW8Num28">
    <w:name w:val="WW8Num28"/>
  </w:style>
  <w:style w:type="numbering" w:customStyle="1" w:styleId="WW8Num29">
    <w:name w:val="WW8Num29"/>
  </w:style>
  <w:style w:type="numbering" w:customStyle="1" w:styleId="WW8Num30">
    <w:name w:val="WW8Num30"/>
  </w:style>
  <w:style w:type="numbering" w:customStyle="1" w:styleId="WW8Num31">
    <w:name w:val="WW8Num31"/>
  </w:style>
  <w:style w:type="numbering" w:customStyle="1" w:styleId="WW8Num32">
    <w:name w:val="WW8Num32"/>
  </w:style>
  <w:style w:type="numbering" w:customStyle="1" w:styleId="WW8Num33">
    <w:name w:val="WW8Num33"/>
  </w:style>
  <w:style w:type="numbering" w:customStyle="1" w:styleId="WW8Num34">
    <w:name w:val="WW8Num34"/>
  </w:style>
  <w:style w:type="numbering" w:customStyle="1" w:styleId="WW8Num35">
    <w:name w:val="WW8Num35"/>
  </w:style>
  <w:style w:type="numbering" w:customStyle="1" w:styleId="WW8Num36">
    <w:name w:val="WW8Num36"/>
  </w:style>
  <w:style w:type="numbering" w:customStyle="1" w:styleId="WW8Num37">
    <w:name w:val="WW8Num37"/>
  </w:style>
  <w:style w:type="numbering" w:customStyle="1" w:styleId="WW8Num38">
    <w:name w:val="WW8Num38"/>
  </w:style>
  <w:style w:type="numbering" w:customStyle="1" w:styleId="WW8Num39">
    <w:name w:val="WW8Num39"/>
  </w:style>
  <w:style w:type="numbering" w:customStyle="1" w:styleId="WW8Num40">
    <w:name w:val="WW8Num40"/>
  </w:style>
  <w:style w:type="numbering" w:customStyle="1" w:styleId="WW8Num41">
    <w:name w:val="WW8Num41"/>
  </w:style>
  <w:style w:type="numbering" w:customStyle="1" w:styleId="WW8Num42">
    <w:name w:val="WW8Num42"/>
  </w:style>
  <w:style w:type="numbering" w:customStyle="1" w:styleId="WW8Num43">
    <w:name w:val="WW8Num43"/>
  </w:style>
  <w:style w:type="numbering" w:customStyle="1" w:styleId="WW8Num44">
    <w:name w:val="WW8Num44"/>
  </w:style>
  <w:style w:type="numbering" w:customStyle="1" w:styleId="WW8Num45">
    <w:name w:val="WW8Num45"/>
  </w:style>
  <w:style w:type="numbering" w:customStyle="1" w:styleId="WW8Num46">
    <w:name w:val="WW8Num46"/>
  </w:style>
  <w:style w:type="numbering" w:customStyle="1" w:styleId="WW8Num47">
    <w:name w:val="WW8Num47"/>
  </w:style>
  <w:style w:type="numbering" w:customStyle="1" w:styleId="WW8Num48">
    <w:name w:val="WW8Num48"/>
  </w:style>
  <w:style w:type="numbering" w:customStyle="1" w:styleId="WW8Num49">
    <w:name w:val="WW8Num49"/>
  </w:style>
  <w:style w:type="numbering" w:customStyle="1" w:styleId="WW8Num50">
    <w:name w:val="WW8Num50"/>
  </w:style>
  <w:style w:type="numbering" w:customStyle="1" w:styleId="WW8Num51">
    <w:name w:val="WW8Num51"/>
  </w:style>
  <w:style w:type="numbering" w:customStyle="1" w:styleId="WW8Num52">
    <w:name w:val="WW8Num52"/>
  </w:style>
  <w:style w:type="numbering" w:customStyle="1" w:styleId="WW8Num53">
    <w:name w:val="WW8Num53"/>
  </w:style>
  <w:style w:type="numbering" w:customStyle="1" w:styleId="WW8Num54">
    <w:name w:val="WW8Num54"/>
  </w:style>
  <w:style w:type="numbering" w:customStyle="1" w:styleId="WW8Num55">
    <w:name w:val="WW8Num55"/>
  </w:style>
  <w:style w:type="numbering" w:customStyle="1" w:styleId="WW8Num56">
    <w:name w:val="WW8Num56"/>
  </w:style>
  <w:style w:type="numbering" w:customStyle="1" w:styleId="WW8Num57">
    <w:name w:val="WW8Num57"/>
  </w:style>
  <w:style w:type="numbering" w:customStyle="1" w:styleId="WW8Num58">
    <w:name w:val="WW8Num58"/>
  </w:style>
  <w:style w:type="numbering" w:customStyle="1" w:styleId="WW8Num59">
    <w:name w:val="WW8Num59"/>
  </w:style>
  <w:style w:type="numbering" w:customStyle="1" w:styleId="WW8Num60">
    <w:name w:val="WW8Num60"/>
  </w:style>
  <w:style w:type="numbering" w:customStyle="1" w:styleId="WW8Num61">
    <w:name w:val="WW8Num61"/>
  </w:style>
  <w:style w:type="paragraph" w:customStyle="1" w:styleId="regolamento">
    <w:name w:val="regolamento"/>
    <w:basedOn w:val="Normale"/>
    <w:rsid w:val="005E25CB"/>
    <w:pPr>
      <w:widowControl w:val="0"/>
      <w:tabs>
        <w:tab w:val="left" w:pos="-2127"/>
      </w:tabs>
      <w:ind w:left="284" w:hanging="284"/>
      <w:jc w:val="both"/>
    </w:pPr>
    <w:rPr>
      <w:rFonts w:ascii="Arial" w:hAnsi="Arial" w:cs="Arial"/>
      <w:color w:val="auto"/>
      <w:sz w:val="20"/>
      <w:lang w:eastAsia="it-IT"/>
    </w:rPr>
  </w:style>
  <w:style w:type="character" w:customStyle="1" w:styleId="PidipaginaCarattere">
    <w:name w:val="Piè di pagina Carattere"/>
    <w:link w:val="Pidipagina"/>
    <w:rsid w:val="000C2A55"/>
    <w:rPr>
      <w:rFonts w:ascii="Times New Roman" w:eastAsia="Times New Roman" w:hAnsi="Times New Roman" w:cs="Times New Roman"/>
      <w:color w:val="00000A"/>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nova.puglia.i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1378</Words>
  <Characters>7861</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GARA_Disciplinare_facsimile</vt:lpstr>
    </vt:vector>
  </TitlesOfParts>
  <Company>Grizli777</Company>
  <LinksUpToDate>false</LinksUpToDate>
  <CharactersWithSpaces>9221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GARA_Disciplinare_facsimile</dc:title>
  <dc:creator>Scaramuzzi</dc:creator>
  <cp:lastModifiedBy>Lopriore</cp:lastModifiedBy>
  <cp:revision>2</cp:revision>
  <cp:lastPrinted>2016-03-03T13:28:00Z</cp:lastPrinted>
  <dcterms:created xsi:type="dcterms:W3CDTF">2016-04-06T13:00:00Z</dcterms:created>
  <dcterms:modified xsi:type="dcterms:W3CDTF">2016-04-06T13:00:00Z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dlc_DocId">
    <vt:lpwstr>XP56SZDKYKZA-327-80</vt:lpwstr>
  </property>
  <property fmtid="{D5CDD505-2E9C-101B-9397-08002B2CF9AE}" pid="9" name="_dlc_DocIdItemGuid">
    <vt:lpwstr>89621832-b8f0-4018-9725-567daf9c507b</vt:lpwstr>
  </property>
  <property fmtid="{D5CDD505-2E9C-101B-9397-08002B2CF9AE}" pid="10" name="_dlc_DocIdUrl">
    <vt:lpwstr>http://www.empulia.it/sarpulia/_layouts/DocIdRedir.aspx?ID=XP56SZDKYKZA-327-80, XP56SZDKYKZA-327-80</vt:lpwstr>
  </property>
</Properties>
</file>